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ostravský magistrát se znovu vchází hlavním vchodem. Občanům poslouží nová recepce</w:t>
      </w:r>
    </w:p>
    <w:p>
      <w:pPr/>
      <w:r>
        <w:rPr/>
        <w:t xml:space="preserve">Po více než roce se do budovy ostravského magistrátu na Prokešově náměstí opět vchází hlavním vchodem. Po vstupu a vyšlapaní schodiště vás ve foyeru uvítají usměvavé recepční, tedy když nebudou mít roušky. Nová recepce působí, jak by v budově byla odjakživa.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„Jsem hlavně rád, že po dlouhé době se znovu otevře hlavní vstup do Nové radnice – budovy,  která patří k nejnavštěvovanějším dominantám města. Výchozí motivací pro řešení stavebních  úprav bylo hlavně bezpečnostní hledisko, a to jak z pohledu návštěvníků, tak i zaměstnanců. Zásadní důraz jsme přitom kladli na architektonické řešení, které by  objekt nové recepce citlivě zakomponovalo do historického charakteru památky. Z výsledku mám  opravdovou radost a myslím, že radost by měli i prvorepublikoví architekti Nové radnice –  pánové Rubý, Kolář a Fischer. Provedené úpravy totiž nijak nenarušují jejich původní záměr a  foyer Nové radnice nadále zůstane příjemným veřejným prostorem s možností pořádání výstav a  jiných společenských akcí."</w:t>
      </w:r>
    </w:p>
    <w:p>
      <w:pPr/>
      <w:r>
        <w:rPr/>
        <w:t xml:space="preserve">O zakázku na recepci se ucházely čtyři architektonické kanceláře. Výběrové komisi se nejvíce líbila koncepce studia „znamení čtyř – architekti“. Zatímco ostatní pracovali s umístěním v centrální ose,  zvolila vítězná architektonická kancelář odlišný přístup.</w:t>
      </w:r>
    </w:p>
    <w:p>
      <w:pPr/>
      <w:r>
        <w:rPr>
          <w:b w:val="1"/>
          <w:bCs w:val="1"/>
        </w:rPr>
        <w:t xml:space="preserve">Martin Tycar, architekt:</w:t>
      </w:r>
      <w:r>
        <w:rPr/>
        <w:t xml:space="preserve"> "My jsme jako jediní v tom konceptu recepci doplnili ještě druhou částí, kterou tvoří sezení. Je to takový velký čalouněný sedák s lampou. Principiálně tvoří tu druhou doplňkovou část symetrického systému recepce."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„Nově přítomní recepční poskytnou návštěvníkům informace praktického rázu, k tomu,  co potřebují na jednotlivých pracovištích vyřídit, kontakty a přispějí i radou, kde požadované  v rozsáhlém komplexu najít. Turisty recepční informují o zajímavostech města, kulturních,  sportovních a společenských akcích ve městě."</w:t>
      </w:r>
    </w:p>
    <w:p>
      <w:pPr/>
      <w:r>
        <w:rPr/>
        <w:t xml:space="preserve">Kromě informační funkce recepce, je důležité také zvýšení bezpečnosti, o které se stará kamerový systém a další zařízení. Dva boční vchody už budou sloužit pouze zaměstnancům. Náklady na recepci se blíží 5 milionům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213/na-ostravsky-magistrat-se-znovu-vchazi-hlavnim-vchodem-obcanum-poslouzi-nova-rece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2026-07-12T20:21:31+02:00</dcterms:created>
  <dcterms:modified xsi:type="dcterms:W3CDTF">2026-07-12T20:21:31+02:00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