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Marlenka má zájem o opavský fotbal. Chce vrátit Slezský FC zpět do nejvyšší soutěže</w:t>
      </w:r>
    </w:p>
    <w:p>
      <w:pPr/>
      <w:r>
        <w:rPr/>
        <w:t xml:space="preserve">  Dohoda  o partnerství vznikla z několika měsíčního jednání mezi  vlastníkem opavského fotbalového klubu, kterým je město a firmou  Marlenka.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„Po  dobu tří let by to mělo být partnerství za určitých podmínek.  Pokud by během tří let splnili podmínky, které by měly být  schváleny memorandem, potom by město  odprodalo  99,25 % akcií.“</w:t>
      </w:r>
    </w:p>
    <w:p>
      <w:pPr/>
      <w:r>
        <w:rPr/>
        <w:t xml:space="preserve">A  zde jsou zmíněné podmínky: od ledna následujícího roku by měl  finanční stabilitu zajistit klubu nový partner, který v Opavě  zároveň vybuduje fotbalovou akademii ve spolupráci  s českým reprezentantem, ludgeřovickým rodákem, Vladimírem  Coufalem. V neposlední řadě bude usilovat o návrat současného  druholigového celku do  Fortuna ligy.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537/marlenka-ma-zajem-o-opavsky-fotbal-chce-vratit-slezsky-fc-zpet-do-nejvyss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2026-06-28T18:00:39+02:00</dcterms:created>
  <dcterms:modified xsi:type="dcterms:W3CDTF">2026-06-28T18:00:39+02:00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