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připravuje rekonstrukci radnice i opravu silnice</w:t>
      </w:r>
    </w:p>
    <w:p>
      <w:pPr/>
      <w:r>
        <w:rPr/>
        <w:t xml:space="preserve">Nový povrch dostaly v listopadu dvě komunikace na Stavech. Radnice na tuto investici získala dotaci z ministerstva pro místní rozvoj. Obec chce ale opravit i třetí souběžnou silnici v této lokalitě. Zastupitelé proto schválili podání žádosti o dotaci z podprogramu Podpory obnovy a rozvoje venkova na dva své projekty. První se týká právě Obnovy místní komunikace č. 7b. Druhá žádost se pak týká rekonstrukce stonavského obecního úřadu.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pravidelně sledujeme, jak jsou dotační tituly vyhlašovány. V současné době máme indicie, že Ministerstvo pro místní rozvoj ČR opět otevře dotační titul na opravu místních komunikací, parkovišť, opravu veřejných budov. K veřejným budovám patří i naše radnice. Ta potřebuje opravu, energetickou úsporu, proto do toho jdeme. Taky máme ještě jednu silnici kolem řeky Stonávky, která už má nevalný povrch a potřebujeme ji opravit.“</w:t>
      </w:r>
    </w:p>
    <w:p>
      <w:pPr/>
      <w:r>
        <w:rPr/>
        <w:t xml:space="preserve">Změn by se měl dočkat také interiér radnice.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„Při jednom chceme upravit vnitřní prostory tak, abychom už konečně měli archiv podle předepsaných norem. My to máme v půdních prostorech v poměrně vlhkém prostředí a není to dobré. Kanceláře, které tam jsou v přízemí změníme na vhodné prostory pro archivování a ty kanceláře přemístíme do půdních prostor, které jsou nyní nevyužity.“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745/obec-pripravuje-rekonstrukci-radnice-i-opravu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2026-07-15T22:44:49+02:00</dcterms:created>
  <dcterms:modified xsi:type="dcterms:W3CDTF">2026-07-15T22:44:49+02:00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