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Fenomén Breda. Chátrající obchodní dům dostal druhou šanci</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A postupně  likviduje to, co  je v tom objektu hodnotné: dřevěné prvky, dřevěné obložení.“</w:t>
      </w:r>
    </w:p>
    <w:p>
      <w:pPr/>
      <w:r>
        <w:rPr/>
        <w:t xml:space="preserve">O  polorozpadlou kulturní památku nikdo nestál. Jenže Opavané ji  chtěli vrátit znovu do života. Před dvěma roky vyšli do ulic.  Letos  zazářilo do tmy renovované původní vánoční osvětlení, na které se složili dárci.   Možná, že tak velká vlna zájmu  Opavanů přispěla k tomu, že zastupitelé zvedli ruku pro odkup  této kulturní památky.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Prozatím  s financováním nutných oprav pomohou  peníze z občanské sbírky.     </w:t>
      </w:r>
    </w:p>
    <w:p>
      <w:pPr/>
      <w:r>
        <w:rPr>
          <w:b w:val="1"/>
          <w:bCs w:val="1"/>
        </w:rPr>
        <w:t xml:space="preserve">Linda  Bittová, organizátorka sbírky a členka projektového týmu:  „</w:t>
      </w:r>
      <w:r>
        <w:rPr/>
        <w:t xml:space="preserve">Pokud přítší rok  město neuvolní  peníze na  nejnutnější opravy, chtěli bychom vybrat dva miliony korun na  opravy střech.</w:t>
      </w:r>
    </w:p>
    <w:p>
      <w:pPr/>
      <w:r>
        <w:rPr/>
        <w:t xml:space="preserve">  V  bývalém luxusním obchodním domě by mohlo být např. muzeum,  galerie, byty nebo kancelářské prostory. Město bude ke  spolufinancování rozsáhlé rekonstrukce hledat partnera.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820/fenomen-breda-chatrajici-obchodni-dum-dostal-druhou-s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2026-06-28T12:10:37+02:00</dcterms:created>
  <dcterms:modified xsi:type="dcterms:W3CDTF">2026-06-28T12:10:37+02:00</dcterms:modified>
</cp:coreProperties>
</file>

<file path=docProps/custom.xml><?xml version="1.0" encoding="utf-8"?>
<Properties xmlns="http://schemas.openxmlformats.org/officeDocument/2006/custom-properties" xmlns:vt="http://schemas.openxmlformats.org/officeDocument/2006/docPropsVTypes"/>
</file>