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obnovu památek. Nově půjdou peníze i na kostely</w:t>
      </w:r>
    </w:p>
    <w:p>
      <w:pPr/>
      <w:r>
        <w:rPr/>
        <w:t xml:space="preserve">Ostrava nepatří mezi historická města, která se mohu pyšnit stovkami nádherných staveb a kulturních památek. O to více tedy musí pečovat o ty, které zde jsou. Proto už řadu let nabízí majitelům historicky cenných staveb nebo významných památek finance na jejich opravy a rekonstrukce.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„Smysluplný program, jež motivuje majitele k obnovám jejich nemovitostí, mohou obyvatelé  i návštěvníci města zhodnotit každodenně. Rekonstruované zajímavé, historicky výjimečné stavby  a památky jsou bohatstvím každého města. Díky dotacím se nám dlouhodobě daří obnovit zašlou  krásu často architektonických perel Ostravy."</w:t>
      </w:r>
    </w:p>
    <w:p>
      <w:pPr/>
      <w:r>
        <w:rPr/>
        <w:t xml:space="preserve">Na městské domy a industriální dědictví je příspěvek města od 50 tisíc do 1,5 milionu korun na jeden projekt. Druhá výzva je cílena k obnově sakrálních staveb  s příspěvkem od 50 do o 500 tisíc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"V obou  případech lze dotací hradit maximálně polovinu přímých nákladů, zbylé náklady financuje majitel  objektu. Zájemci podávají žádost elektronicky a následně i v listinné podobě nebo prostřednictvím  datových schránek."</w:t>
      </w:r>
    </w:p>
    <w:p>
      <w:pPr/>
      <w:r>
        <w:rPr/>
        <w:t xml:space="preserve">V letošním roce bylo s rozděleno 5 a půl milionu korun na 12 projektů. Mezi nimi například na domy ve štítové kolonii ve Vítkovicích a obnovy se dočkaly i domy ve stylu Sorela v Porubě. Finance získal také Hudební svět v centru města.</w:t>
      </w:r>
    </w:p>
    <w:p>
      <w:pPr/>
      <w:r>
        <w:rPr>
          <w:b w:val="1"/>
          <w:bCs w:val="1"/>
        </w:rPr>
        <w:t xml:space="preserve">Jan Petro, majitel Hudebního světa:</w:t>
      </w:r>
      <w:r>
        <w:rPr/>
        <w:t xml:space="preserve"> "Je to pro mě i trošku satisfakce, že se to povedlo zrovna teď v tak těžké době. To jsem skoro až dojat. Barvičky řešil architekt Ondřej Turoň z Ateliéru Tur s památkáři a nakonec našli průsečík v kávově hnědých odstínech." </w:t>
      </w:r>
    </w:p>
    <w:p>
      <w:pPr/>
      <w:r>
        <w:rPr/>
        <w:t xml:space="preserve">Pro letošní rok je připraveno 5 milionů korun. Žádosti mohou zájemci posílat od 2. ledna do 18. února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857/ostrava-podpori-obnovu-pamatek-nove-pujdou-penize-i-na-kost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2026-07-14T06:20:29+02:00</dcterms:created>
  <dcterms:modified xsi:type="dcterms:W3CDTF">2026-07-14T06:20:29+02:00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