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okresu Karviná bude bez Havířova</w:t>
      </w:r>
    </w:p>
    <w:p>
      <w:pPr/>
      <w:r>
        <w:rPr/>
        <w:t xml:space="preserve">V roce 2015 se stal Havířov členem Svazku měst a obcí okresu Karviná. Smyslem měla být společná účast na národních a mezinárodních projektech, příprava a realizace integrovaných projektů a rozvojových strategií, nebo přeshraniční spolupráce. Za účast ve svazku platil Havířov každým rokem poplatek 5 korun za každého občana. Ročně to bylo zhruba 365 tisíc korun. Podle vedení radnice ale účast ve svazku městu nic nepřinášela a zastupitelé podpořili vystoupení ze společného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městu jako takovému to nevezme nic. Ono ani nemůže, protože to nic nepřineslo. Město bylo velký přispěvatel do toho spolku, bude moci ty prostředky, které do toho investoval a neměl potom možnost rozhodovat, co se s těmi příspěvky děje, si bude moci rozhodovat samo. My máme velmi dobrou spolupráci napříč našim okresem s jednotlivými obcemi. Chceme se s nimi o těch projektech bavit napřímo, velmi konkrétně a ne přes spolek, který, když jsme si udělali krátkou svodku, tak nám nic nepřineslo.”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046/svazek-mest-a-obci-okresu-karvina-bude-be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2026-07-11T08:42:30+02:00</dcterms:created>
  <dcterms:modified xsi:type="dcterms:W3CDTF">2026-07-11T08:42:30+02:00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