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stoupne cena za teplo o necelých osm procent</w:t>
      </w:r>
    </w:p>
    <w:p>
      <w:pPr/>
      <w:r>
        <w:rPr/>
        <w:t xml:space="preserve">Havířovská teplárenská společnost nakupuje teplo od společnosti Veolia. Městu se podařila pro letošní topnou sezonu vyjednat příznivá cena oproti ostatním regionům, kde cena za teplo vzroste mnohdy o desítky procent.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si myslím, že pro havířovské občany je velmi dobrá zpráva, že to navýšení v rámci rozvodné sítě, kterou má na starost naše společnost HTS, bude dle mých informací úplně nejnižší, ke které dojde. To navýšení bude pod hranicí osmi procent a vzhledem k tomu, že ty energie, cena jsou vždy fixované na topnou sezonu, tak si mohou být jistí, že k vyššímu nárůstu v průběhu roku nedojde."</w:t>
      </w:r>
    </w:p>
    <w:p>
      <w:pPr/>
      <w:r>
        <w:rPr/>
        <w:t xml:space="preserve">Energetická problematika je velmi složitá a co bude po odklonu od uhlí, prozatím nikdo neví.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si myslím, že Havířov k tomu přistupuje velmi zodpovědně a troufám si říct, že jsme na tomto poli lídrem, protože hledáme alternativy do budoucna, jak vyřešit odchod od uhlí. Ten primární zdroj není a nikdy nebyl pod naší kontrolou. Troufám si říct, že dneska nikdo neví, jakým způsobem se to bude vyvíjet za půl roku a jestli ten plyn zůstane nakonec v těch zdrojích podporovaných, nebo ne. A když to vztáhnu na Havířov, dneska není nikdo schopen říct, zda toho plynu tady je dost. Když přejde Havířov na plyn a teď je jedno jestli to bude jeden zdroj, nebo více kombinovaných zdrojů, jestli tady toho plynu je dost. Já jsem konfrontován s otázkami, že tady má vzniknout spousta plynových kotelen, ale nikdo už se nezamyslí nad tím, že toho plynu tady vůbec není dost a ten střednětlaký přívod, který k nám vede, tak by musel být pravděpodobně posílen a já nevím v jakém stavu ty přípravné práce jsou. A proto se snažíme velmi aktivně v tomto pracovat, abychom dostali odpovědi na tyto otázky co nejdříve.”</w:t>
      </w:r>
    </w:p>
    <w:p>
      <w:pPr/>
      <w:r>
        <w:rPr/>
        <w:t xml:space="preserve">Co je jisté, že prioritou pro Havířov bude zachování centrálního systému zásobování teplem.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234/v-havirove-stoupne-cena-za-teplo-o-necelych-osm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2026-07-12T00:15:35+02:00</dcterms:created>
  <dcterms:modified xsi:type="dcterms:W3CDTF">2026-07-12T00:15:35+02:00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