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11.1.2022, 19:35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Nejnižší nezaměstnanost v kraji byla vloni na Opavsku</w:t>
      </w:r>
    </w:p>
    <w:p>
      <w:pPr/>
      <w:r>
        <w:rPr/>
        <w:t xml:space="preserve">Další,  koronavirem zkoušený rok 2021, nad očekávání nepřinesl žádnou  zásadní změnu v počtu lidí, kteří hledají práci. A to  přesto, že jarní lockdown a přibývající  protiepidemická opatření komplikovala život firmám i  živnostníkům. Restaurace, hotely, kosmetické  či kadeřnické salony musely zásadně omezit svůj provoz.  Přesto ale do evidence Úřadu práce lidé těchto profesí  nepřicházeli. V zaměstnání je udržel vládní program  Antivirus. Opavský úřad práce vyřizoval na  tisíc žádostí.   </w:t>
      </w:r>
    </w:p>
    <w:p>
      <w:pPr/>
      <w:r>
        <w:rPr>
          <w:b w:val="1"/>
          <w:bCs w:val="1"/>
        </w:rPr>
        <w:t xml:space="preserve">Petra  Ballová, ředitelka Úřadu práce v Opavě: </w:t>
      </w:r>
      <w:r>
        <w:rPr/>
        <w:t xml:space="preserve">„Já  věřím tomu,  že  tyto podpůrné programy státu, a konkrétně  program na částečnou úhradu mezd pro zaměstnance zaměstnavatelů,  kteří jsou na překážkách, je pomohl udržet v pracovních  poměrech.“</w:t>
      </w:r>
    </w:p>
    <w:p>
      <w:pPr/>
      <w:r>
        <w:rPr/>
        <w:t xml:space="preserve">Počet  lidí bez práce dosáhl vloni v Moravskoslezském kraji až 5,9%. A  byl to nejhorší výsledek v republice. Ovšem na Opavsku  nezaměstnanost oscilovala okolo 3%, což  představuje zhruba tři  tisíce uchazečů o práci. Nízká  nezaměstnanost naopak způsobila nedostatek lidí v pracovním  procesu.</w:t>
      </w:r>
    </w:p>
    <w:p>
      <w:pPr/>
      <w:r>
        <w:rPr>
          <w:b w:val="1"/>
          <w:bCs w:val="1"/>
        </w:rPr>
        <w:t xml:space="preserve">Lukáš  Pavelek, předseda představenstva OHK Opava: „</w:t>
      </w:r>
      <w:r>
        <w:rPr/>
        <w:t xml:space="preserve">Takže  firmy musely odmítat zakázky. Musely celý ten výrobní program  uzpůsobovat tomu, co jsou schopny  dodat. A  do toho vstoupil druhý extrémní problém, navýšení ceny  materiálu a totální nedostatek veškerého materiálu.“</w:t>
      </w:r>
    </w:p>
    <w:p>
      <w:pPr/>
      <w:r>
        <w:rPr/>
        <w:t xml:space="preserve">Na  trhu práce chyběly kvůli koronavirové krizi snad všechny  materiály: od papíru, přes chemikálie a železo až k  elektronickým součástkám. Přesto firmy dokázaly udržet  výrobu i zaměstnance a během této nelehké doby registroval  opavský Úřad práce ČR od letních měsíců do podzimu nejnižší  nezaměstnanost v historii své existence, která klesla až na 2,7%.     </w:t>
      </w:r>
    </w:p>
    <w:p>
      <w:pPr/>
      <w:r>
        <w:rPr>
          <w:b w:val="1"/>
          <w:bCs w:val="1"/>
        </w:rPr>
        <w:t xml:space="preserve">Lucie  Krpcová, ved. odd. zprostředkování práce, Úřad práce v Opavě:  </w:t>
      </w:r>
      <w:r>
        <w:rPr/>
        <w:t xml:space="preserve">„V současné době /tak jako  každoročně/ se vlivem utlumení sezónních prací hlásí do  evidence především živnostníci z oborů stavebnictví,  zednictví, lesnictví a příbuzných oblastí. Ze strany  zaměstnanců jsou především řidiči, pracovníci  kamenolomu. Tradiční odliv těchto  uchazečů z evidence ÚP můžeme očekávat na počátku března,  kdy jsou pracovní a přírodní podmínky pro vykonávání těchto  činností příznivější.“</w:t>
      </w:r>
    </w:p>
    <w:p>
      <w:pPr/>
      <w:r>
        <w:rPr/>
        <w:t xml:space="preserve">Trend  nízké nezaměstnanosti bude v tomto roce zřejmě pokračovat.  Otázkou ovšem zůstává, jak firmy a živnostníci zareagují na  extrémní navýšení cen za energie. Další finanční nároky na  provoz by totiž mohly být pro některé firmy likvidační.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343/nejnizsi-nezamestnanost-v-kraji-byla-vloni-na-opav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2026-06-26T19:57:48+02:00</dcterms:created>
  <dcterms:modified xsi:type="dcterms:W3CDTF">2026-06-26T19:57:48+02:00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