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na schodech porubské radnice vystavují Nudlaři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“Ta výstava se věnuje změnám v krajině, kterou dneska aktuálně opouští těžba uhlí a tomu, jak se ta krajina proměňuje. Každý na to koukáme trošičku jiným okem, nicméně toto téma je hlavním pojítkem.”</w:t>
      </w:r>
    </w:p>
    <w:p>
      <w:pPr/>
      <w:r>
        <w:rPr/>
        <w:t xml:space="preserve">Fotografie z dnešní doby doplňují i snímky Fedora Gabčana, který stejnou technikou zpracovával podobná témata před zhruba 20 lety.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“Každý pracujeme trošičku jinými přístroji. Ta panoramatická fotka se obvykle dělá foťákama, které mají otočný objektiv a svoje specifické podání. Není to tak jak dneska je běžné, že se slepí hromada klasických fotek dohromady.”</w:t>
      </w:r>
    </w:p>
    <w:p>
      <w:pPr/>
      <w:r>
        <w:rPr/>
        <w:t xml:space="preserve">Vernisáž výstavy zpestřil i hudební doprovod.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0161/v-galerii-na-schodech-porubske-radnice-vystavuji-nud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2026-04-03T10:51:41+02:00</dcterms:created>
  <dcterms:modified xsi:type="dcterms:W3CDTF">2026-04-03T10:51:41+02:00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