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humanitární pomoci se zapojí všichni stonavští školáci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„Jedná se především o psací potřeby, pastelky, fixy, tužky, omalovánky nebo případně nějaké jednoduché hry (pexeso, karty, člověče nezlob se apod.). V žádném případě není zájem o knihy, protože ty děti znají jiné písmo. Pokud budou děti přinášet věci do sbírky, tak se budou obracet na třídní učitele. Budeme mít vyhrazený prostor ve škole, kde to budeme skladovat a ve čtvrtek 17.3. by si proto měli přijet.“</w:t>
      </w:r>
    </w:p>
    <w:p>
      <w:pPr/>
      <w:r>
        <w:rPr/>
        <w:t xml:space="preserve">Zájem o pomoc ukrajinským dětem projevili i rodiče dětí ze stonavských mateřinek.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262/do-humanitarni-pomoci-se-zapoji-vsichni-stonavsti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2026-07-10T14:03:22+02:00</dcterms:created>
  <dcterms:modified xsi:type="dcterms:W3CDTF">2026-07-10T14:03:22+02:00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