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23:44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ubytovaly devatenáct ukrajinských uprchlíků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„Ve spolupráci se  všemi složkami a mnoha dobrovolníky jsme zrenovovali pokoje tak, aby to bylo  k bydlení. Připravovali jsme to celkově 14 dní svépomocí, nakoupili jsme  spoustu nábytku. Musím poděkovat všem dobrovolníkům za to, kolik volného času  tady strávili a pomohli nám.“</w:t>
      </w:r>
    </w:p>
    <w:p>
      <w:pPr/>
      <w:r>
        <w:rPr/>
        <w:t xml:space="preserve">Ukrajinské děti začaly chodit do místní Základní a Mateřské  školy a pro jejich rodiče vypomáhají Nošovice sehnat práci v okolních  firmách.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„Jednáme  s podniky v Nošovicích a okolí. Ukrajincům jsme nabídli práci pro  obec, ale vypadá to, že je spíše zajímá zaměstnání ve firmách v průmyslové  zóně.“</w:t>
      </w:r>
    </w:p>
    <w:p>
      <w:pPr/>
      <w:r>
        <w:rPr>
          <w:b w:val="1"/>
          <w:bCs w:val="1"/>
          <w:i w:val="1"/>
          <w:iCs w:val="1"/>
        </w:rPr>
        <w:t xml:space="preserve">anketa: uprchlice:</w:t>
      </w:r>
      <w:r>
        <w:rPr>
          <w:i w:val="1"/>
          <w:iCs w:val="1"/>
        </w:rPr>
        <w:t xml:space="preserve"> „Cítíme se tady skvěle, místní se o nás  starají, když něco potřebujeme, pan starosta to zařídí. Moc všem děkujeme.  Zprávy z domova jsou ale bohužel zatím špatné.“</w:t>
      </w:r>
    </w:p>
    <w:p>
      <w:pPr/>
      <w:r>
        <w:rPr/>
        <w:t xml:space="preserve">Rekonstrukce bytových jednotek přišla obec na 300 tisíc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0626/nosovice-ubytovaly-devatenact-ukrajinskych-uprch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2026-05-13T11:07:23+02:00</dcterms:created>
  <dcterms:modified xsi:type="dcterms:W3CDTF">2026-05-13T11:07:23+02:00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