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rozvěsili ptačí budky, v některých jsou kamery</w:t>
      </w:r>
    </w:p>
    <w:p>
      <w:pPr/>
      <w:r>
        <w:rPr/>
        <w:t xml:space="preserve">Některá ptačí obydlí jsou vybavená kamerami a dění uvnitř tak bude možné sledovat na obecních webových stránkách. </w:t>
      </w:r>
    </w:p>
    <w:p>
      <w:pPr/>
      <w:r>
        <w:rPr>
          <w:b w:val="1"/>
          <w:bCs w:val="1"/>
        </w:rPr>
        <w:t xml:space="preserve">Radim Bača (Nezávislí pro Palkovice a Myslík), starosta Palkovice: </w:t>
      </w:r>
      <w:r>
        <w:rPr/>
        <w:t xml:space="preserve">“Za dlouhých zimních večerů jsme přišli na nápad, že bychom ve velkém nebo ve větším rozsahu rozvěšeli po Palkovicích a Myslíku ptačí budky. Protože se nám zdá, že sem tam něco té přírodě musíme vrátit. Ne jenom z ní brát, brát, brát. Takže pan Kožuch jako náš obecní stolař a někteří další soukromí budkaři nadělali asi 20 ptačích budek, které jsme rozvěšeli pomocí plošiny po dědině.”</w:t>
      </w:r>
    </w:p>
    <w:p>
      <w:pPr/>
      <w:r>
        <w:rPr>
          <w:b w:val="1"/>
          <w:bCs w:val="1"/>
        </w:rPr>
        <w:t xml:space="preserve">Alois Kožuch, výrobce ptačích budek: </w:t>
      </w:r>
      <w:r>
        <w:rPr/>
        <w:t xml:space="preserve">“Já ty budky vyrábím už zhruba takových 30 let, v podstatě od revoluce. Nabízel jsem je do různých zahrádkářských oblastí. Tehdy moc zájem o to nebyl, ale teď poslední dobou se to trošku obrátilo, takže lidi kupují. Měl jsem zakázku až do Bratislavy, do Petržalky, pro různé druhy ptáků. Tam vybavovali nějaký park. A třeba byly budky i pro sovy a různé druhy ptáků.”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0805/v-palkovicich-rozvesili-ptaci-budky-v-nekterych-jsou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2026-04-06T04:38:41+02:00</dcterms:created>
  <dcterms:modified xsi:type="dcterms:W3CDTF">2026-04-06T04:38:41+02:00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