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havířovských škol chodí stále více ukrajinských dětí, radnice pro ně chystá zápis do prvních tříd</w:t>
      </w:r>
    </w:p>
    <w:p>
      <w:pPr/>
      <w:r>
        <w:rPr/>
        <w:t xml:space="preserve">Kapacita volných míst na školách je prozatím dostatečná na to, aby mohly do výuky nastoupit všechny ukrajinské děti. Prozatím jich do lavic usedlo 167.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volná místa. Vypadá to, že jich je hodně. Je to kolem tisícovky volných míst ve školách, ale záleží na tom, v jakém ročníku ta obsazenost je. Třeba se stane, že zrovna dítě, které věkem spadá do třeba šesté třídy, tak tam je naplněný stav a ředitel nemůže uhnout. Takže pak může využít jinou školu, kde kapacity jsou. S těmi školami si myslím, že není problém. Uvidíme, jak to bude s prvními třídami, až bude zápis hotov, protože v květnu 4. a 5. máme zápis do školek. Zápis do škol už proběhl a teď bude v mimořádném termínu zápis do školek i do škol právě pro děti cizinců, tedy i pro ukrajinské děti.”</w:t>
      </w:r>
    </w:p>
    <w:p>
      <w:pPr/>
      <w:r>
        <w:rPr/>
        <w:t xml:space="preserve">Zápis do prvních tříd se bude konat 7. a 8. června. Informace rodiče naleznou na webových stránkách města, či v Radničních listech. Město také letáky v ukrajinském jazyce rozveze do všech ubytovacích zařízení. Zápis do mateřinek proběhne  6. a 7. června.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pro ukrajinské děti vytipovanou, nebo vyčleněnou jednu třídu školky v MŠ Přímá u autobusového nádraží, kde máme v současné době pět dětí v jedné skupině. Mají svou vlastní třídu a uvidíme, jak to bude s tím zápisem vypadat. Děti by se mohly směřovat na tuto školku, aby byly spolu v kolektivu a potom postupně se začleňovat. Pokud by to nestačilo, tak v září otevřeme ještě třídu na MŠ Mládí, kde máme také volnou celou jednu třídu připravenou pro tyto děti a uvidíme, jaký bude zájem a jak se to naplní.”</w:t>
      </w:r>
    </w:p>
    <w:p>
      <w:pPr/>
      <w:r>
        <w:rPr/>
        <w:t xml:space="preserve">Ukrajinské rodiny už byly také pomocí letáků informovány o možnostech pro volnočasové aktivity. Širokou nabídku poskytuje Středisko volného času Asterix, ale také městská knihovna, či Správa sportovních a rekreačních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919/do-havirovskych-skol-chodi-stale-vice-ukrajinskych-deti-radnice-pro-ne-chysta-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2026-07-10T07:53:03+02:00</dcterms:created>
  <dcterms:modified xsi:type="dcterms:W3CDTF">2026-07-10T07:53:03+02:00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