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Dětském domově Srdce v Karviné probíhají pravidelné lekce Muzikoterapie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 </w:t>
      </w:r>
    </w:p>
    <w:p>
      <w:pPr/>
      <w:r>
        <w:rPr>
          <w:b w:val="1"/>
          <w:bCs w:val="1"/>
        </w:rPr>
        <w:t xml:space="preserve">Milan Harant, ředitel Dětského domova Srdce Karviná:</w:t>
      </w:r>
      <w:r>
        <w:rPr/>
        <w:t xml:space="preserve"> „Muzika je opravdu schopná zklidnit hyperaktivní děti, potvrdily mi to i vychovatelky, že děti jsou po lekci klidnější. Lektor je velmi zkušený, muzikoterapii se věnuje už dlouho a myslím, že nikoho lepšího jsme sehnat nemohli.“</w:t>
      </w:r>
    </w:p>
    <w:p>
      <w:pPr/>
      <w:r>
        <w:rPr/>
        <w:t xml:space="preserve">A jak taková lekce muzikoterapie vlastně vypadá a co se při ní s naším organismem děje?</w:t>
      </w:r>
    </w:p>
    <w:p>
      <w:pPr/>
      <w:r>
        <w:rPr>
          <w:b w:val="1"/>
          <w:bCs w:val="1"/>
        </w:rPr>
        <w:t xml:space="preserve">Lubomír Holzer, muzikoterapeut: </w:t>
      </w:r>
      <w:r>
        <w:rPr/>
        <w:t xml:space="preserve">„Základem je hluboká muzikoterapeutická relaxace, postupně dochází ke změněnému stavu našeho vědomí a celý organismus se zklidní, všechny funkce se zpomalí a ustálí.“</w:t>
      </w:r>
    </w:p>
    <w:p>
      <w:pPr/>
      <w:r>
        <w:rPr/>
        <w:t xml:space="preserve">Muzikoterapie samozřejmě není jediný prostředek, jak zklidnit příliš aktivní děti.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198/v-detskem-domove-srdce-v-karvine-probihaji-pravidelne-lekce-muzik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2026-07-10T03:47:01+02:00</dcterms:created>
  <dcterms:modified xsi:type="dcterms:W3CDTF">2026-07-10T03:47:01+02:00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