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turnaj česko-polského přátelství v Opavě</w:t>
      </w:r>
    </w:p>
    <w:p>
      <w:pPr/>
      <w:r>
        <w:rPr/>
        <w:t xml:space="preserve">V  době před koronavirem, od roku 2015, se mladší žáci a žačky  setkávali pravidelně na tenisových turnajích v jednotlivých  městech. Teď organizátoři rozšířili  program  a  od dubna do  září si mladí tenisté zahrají ve dvou českých a dvou polských  městech.   </w:t>
      </w:r>
    </w:p>
    <w:p>
      <w:pPr/>
      <w:r>
        <w:rPr>
          <w:b w:val="1"/>
          <w:bCs w:val="1"/>
        </w:rPr>
        <w:t xml:space="preserve">Martin  Hynek, viceprezident, Český tenisový svaz: </w:t>
      </w:r>
      <w:r>
        <w:rPr/>
        <w:t xml:space="preserve">„Chtěli  jsem se vrátit k tomu, co jsme začali. Nastarovat, upgradovat nové  sportovní setkání. A proto jsme přišli s novým formátem letos,  kdy pořádáme 4 významné turnaje: Jeden  v Opavě, další ve  Wroclavi,    v Ostravě a finále  v Bytomi.“</w:t>
      </w:r>
    </w:p>
    <w:p>
      <w:pPr/>
      <w:r>
        <w:rPr>
          <w:b w:val="1"/>
          <w:bCs w:val="1"/>
        </w:rPr>
        <w:t xml:space="preserve">Dariusz  Lukasewski, viceprezident, Polský tenisový svaz: </w:t>
      </w:r>
      <w:r>
        <w:rPr/>
        <w:t xml:space="preserve">„Spolupráce  mezi Českem a Polskem je teď mnohem užší. Přínos je v tom, že  se mohou hráči setkávat. A poměřit své síly se soupeřem z  jiné země.“    </w:t>
      </w:r>
    </w:p>
    <w:p>
      <w:pPr/>
      <w:r>
        <w:rPr/>
        <w:t xml:space="preserve">Na  úvodní turnaj česko-polského přátelství se do Opavy sjelo  nejlepších 64 hráčů z  Česka i Polska. Hráli na kurtech  zdejšího tenisového centra a tenisového klubu. Ve finále   mladších žáků se utkali dva polští účastníci. Bazej Kryszko  z Bytomi a   Sebastian Tejerina z Lodge.   </w:t>
      </w:r>
    </w:p>
    <w:p>
      <w:pPr/>
      <w:r>
        <w:rPr>
          <w:b w:val="1"/>
          <w:bCs w:val="1"/>
        </w:rPr>
        <w:t xml:space="preserve">Blazej  Krzysko, KS Górnik Bytom: </w:t>
      </w:r>
      <w:r>
        <w:rPr/>
        <w:t xml:space="preserve">Hrálo se mi dobře. Ale měl jsem silného soupeře, byl to velký stres.   Jsem rád, že jsem nakonec vyhrál.“</w:t>
      </w:r>
    </w:p>
    <w:p>
      <w:pPr/>
      <w:r>
        <w:rPr/>
        <w:t xml:space="preserve">Finále  mladších žaček zase patřilo českým hráčkám. Barbora  Smékalová porazila na opavské antuce svou klubovou kolegyni  Kristýnu Přikrylovou.</w:t>
      </w:r>
    </w:p>
    <w:p>
      <w:pPr/>
      <w:r>
        <w:rPr>
          <w:b w:val="1"/>
          <w:bCs w:val="1"/>
        </w:rPr>
        <w:t xml:space="preserve">Barbora  Smékalová, TK Precheza Přerov: </w:t>
      </w:r>
      <w:r>
        <w:rPr/>
        <w:t xml:space="preserve">„Byly  jsme dobré obě. My spolu trénujeme, takže už víme jak ta druhá  hraje.“</w:t>
      </w:r>
    </w:p>
    <w:p>
      <w:pPr/>
      <w:r>
        <w:rPr/>
        <w:t xml:space="preserve">Na  závěrečném ceremoniálu se nepředávaly pouze poháry, diplomy a  medaile, ale také peníze. Polský tenisový svaz a majitel Tenis  centra Opava Jaroslav CImiga věnovali zástupcům diecézní Charity  dohromady 150 000 korun.   </w:t>
      </w:r>
    </w:p>
    <w:p>
      <w:pPr/>
      <w:r>
        <w:rPr>
          <w:b w:val="1"/>
          <w:bCs w:val="1"/>
        </w:rPr>
        <w:t xml:space="preserve">Kateřina  Cyrusová, zástupkyně ředitele, Diecézní  charita ostravsko-opavská </w:t>
      </w:r>
      <w:r>
        <w:rPr/>
        <w:t xml:space="preserve">„Peníze,  které získala Charita Opava, budou určené na pomoc lidem  prchajícím z Ukrajiny. V rámci migrační pomoci zůstanou v  oblasti Opavsko.“</w:t>
      </w:r>
    </w:p>
    <w:p>
      <w:pPr/>
      <w:r>
        <w:rPr/>
        <w:t xml:space="preserve">Použity  budou např. na dovybavení bytů či ubytoven, kde váleční  uprchlíci žijí. Nebo také na  nejrůznější předměty denní 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437/tenisovy-turnaj-ceskopolskeho-pratelstv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2026-07-07T07:08:43+02:00</dcterms:created>
  <dcterms:modified xsi:type="dcterms:W3CDTF">2026-07-07T07:08:43+02:00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