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 různých zemí diskutovali v Petrovicích u Karviné o podnikání a finanční gramotnosti</w:t>
      </w:r>
    </w:p>
    <w:p>
      <w:pPr/>
      <w:r>
        <w:rPr/>
        <w:t xml:space="preserve">Tohle jsou studenti z Portugalska, Itálie, Litvy, Turecka, Polska i Česka. Společně během několika dní diskutovali o možnostech podnikání ve svých zemích a bavili se o finanční gramotnosti. </w:t>
      </w:r>
    </w:p>
    <w:p>
      <w:pPr/>
      <w:r>
        <w:rPr>
          <w:b w:val="1"/>
          <w:bCs w:val="1"/>
        </w:rPr>
        <w:t xml:space="preserve">Pavel Vítek, předseda Silesian Society for Solidarity</w:t>
      </w:r>
      <w:r>
        <w:rPr/>
        <w:t xml:space="preserve">: "Účastníci se nebaví jen o finanční gramotnosti, ale i udržitelném podnikání, daních, vyzkouší si různé simulační ekonomické hry které je seznámí třeba s inflací, a tím pádem se mohli tímto neformálním vzděláváním jeden od druhého učit."</w:t>
      </w:r>
    </w:p>
    <w:p>
      <w:pPr/>
      <w:r>
        <w:rPr/>
        <w:t xml:space="preserve">Například finanční gramotnost v Polsku se vyučuje na odborných středních školách jen jeden rok a to ještě před 18. rokem. Často pak v průběhu dalších let tyto vědomosti lidé zapomenou.</w:t>
      </w:r>
    </w:p>
    <w:p>
      <w:pPr/>
      <w:r>
        <w:rPr>
          <w:b w:val="1"/>
          <w:bCs w:val="1"/>
        </w:rPr>
        <w:t xml:space="preserve">Magda Laskowska, studentka z Polska: "</w:t>
      </w:r>
      <w:r>
        <w:rPr/>
        <w:t xml:space="preserve">Poláci musí hlavně hledat informace a rady o financích, daních a dalších ekonomických tématech na internetu nebo z odborných časopisů. Mělo by se to změnit, zvláště, když nedávno vyšla zpráva o tom, co Poláci vědí o  daních. Ukázalo se, že hodně lidí neví o základních poplatcích, nejsou si vědomi, že když denně kupují potraviny a služby, že platí DPH."</w:t>
      </w:r>
    </w:p>
    <w:p>
      <w:pPr/>
      <w:r>
        <w:rPr/>
        <w:t xml:space="preserve">O úrovni podnikání v Itálii se s ostatními podělil i mladý Ind studující počítačové inženýrství v Turíně. </w:t>
      </w:r>
    </w:p>
    <w:p>
      <w:pPr/>
      <w:r>
        <w:rPr>
          <w:b w:val="1"/>
          <w:bCs w:val="1"/>
        </w:rPr>
        <w:t xml:space="preserve">Harsh Kumar, student z Itálie: </w:t>
      </w:r>
      <w:r>
        <w:rPr/>
        <w:t xml:space="preserve">"Můžu srovnat podnikání v Indii a Itálii. V Indii je obtížnost daleko vyšší, nicméně existují odvětví, kde Indie není až tak pozadu a v mnohém Itálii dohání. Nejsilnějším odvětvím pro podnikání v obou zemích je obor IT.”</w:t>
      </w:r>
    </w:p>
    <w:p>
      <w:pPr/>
      <w:r>
        <w:rPr/>
        <w:t xml:space="preserve">V Petrovicích u Karviné šlo o druhý projekt, který se uskutečnil v posledních dvou měsících. Programy financuje EU a Dům zahraničí spolupráce ČR v rámci programu Erasmus+.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490/mladi-lide-z-ruznych-zemi-diskutovali-v-petrovicich-u-karvine-o-podnikani-a-financni-gramo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2026-08-07T16:57:50+02:00</dcterms:created>
  <dcterms:modified xsi:type="dcterms:W3CDTF">2026-08-07T16:57:50+02:00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