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Hledaný recidivista vařil pervitin v bytech v Opavě a Ostravě, přišla si pro něj zásahovka</w:t>
      </w:r>
    </w:p>
    <w:p>
      <w:pPr/>
      <w:r>
        <w:rPr/>
        <w:t xml:space="preserve">Policisté zjistili, že muž minimálně od března do dubna letošního roku vařil čtyřikrát pervitin v jednom z bytů v Opavě-Kateřinkách. 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"Pervitin následně užíval pro svou vlastní potřebu a případně jej do poloviny května  tohoto roku nabízel v dealerových sáčcích zdarma či za úplatu dalším osobám v Opavě, na Opavsku  i v Ostravě. Výše uvedenou návykovou látku získával varným procesem za pomocí potřebných  chemikálií, léků s obsahem pseudoefedrinu, laboratorního skla a plynového vařiče."</w:t>
      </w:r>
    </w:p>
    <w:p>
      <w:pPr/>
      <w:r>
        <w:rPr/>
        <w:t xml:space="preserve">Varnu poté 45letý muž přestěhoval do jiného bytu v Ostravě. Opavská kriminálka na případu intenzivně pracovala a muže v Ostravě vypátrala. Přímo do bytu si pro něj poté přišla zásahová jednotka.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"A to po předchozím souhlasu státního zástupce i soudce k provedení domovní  prohlídky, při které byla zajištěna nejen kompletní varna pervitinu ale také přes 200 gramů této  vyrobené návykové látky.</w:t>
      </w:r>
    </w:p>
    <w:p>
      <w:pPr/>
      <w:r>
        <w:rPr/>
        <w:t xml:space="preserve">Muž byl už 6x soudně trestán, z toho 2x za výrobu drog. Bylo mu přitom úplně jedno, že za to dostal v posledních třech letech u Okresního soudu v Ostravě podmínku. Soud mu tak změnil trest na 26 měsíců vězení natvrdo. 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"Do výkonu trestu  měl nastoupit začátkem února letošního roku. Vzhledem k tomu, že takto neučil a skrýval se před  nástupem do vězení, byl v evidenci hledaných osob a bylo po něm vyhlášeno celostátní pátrání.  V současné chvíli se již nachází ve výkonu trestů odnětí svobody, v nejbližších dnech mu bude  sděleno obvinění ze zločinu nedovolené výroby a jiného  nakládání s omamnými a s psychotropními látkami a s jedy a také z přečinu maření výkonu  úředního rozhodnutí a vykázání."</w:t>
      </w:r>
    </w:p>
    <w:p>
      <w:pPr/>
      <w:r>
        <w:rPr/>
        <w:t xml:space="preserve">Pobyt ve vězení mu to tak zcela jistě ještě prodlouží.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541/hledany-recidivista-varil-pervitin-v-bytech-v-opave-a-ostrave-prisla-si-pro-nej-zasah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2026-08-09T10:33:52+02:00</dcterms:created>
  <dcterms:modified xsi:type="dcterms:W3CDTF">2026-08-09T10:33:52+02:00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