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ve Studénce prošel výměnou elektrorozvodů</w:t>
      </w:r>
    </w:p>
    <w:p>
      <w:pPr/>
      <w:r>
        <w:rPr/>
        <w:t xml:space="preserve">Dělnický dům se poprvé slavnostně otevřel roku 1932, od té doby prošel řadou úprav a renovací. Velká rekonstrukce proběhla v roce 2005, kdy byl opraven plášť budovy a dům zateplen. Po jeho téměř stoleté historii je potřeba zásadní rekonstrukce. Město na ni momentálně hledá dotační prostředky. Odhadované náklady na celkovou rekonstrukci jsou 75 milionů korun.</w:t>
      </w:r>
    </w:p>
    <w:p>
      <w:pPr/>
      <w:r>
        <w:rPr>
          <w:b w:val="1"/>
          <w:bCs w:val="1"/>
        </w:rPr>
        <w:t xml:space="preserve">Libor Slavík, starosta města:</w:t>
      </w:r>
      <w:r>
        <w:rPr/>
        <w:t xml:space="preserve"> „Zatím je zveřejněn seznam žádostí. S tou naší jsme v letošním roce mezi náhradníky na nějakém sedmém až osmém místě. Záleží na tom, jak bude uspokojena skupina schválených žádostí.“</w:t>
      </w:r>
    </w:p>
    <w:p>
      <w:pPr/>
      <w:r>
        <w:rPr/>
        <w:t xml:space="preserve">V minulém roce nechala radnice zpracovat revizi Dělnického domu. Kvůli špatnému technickému stavu elektroinstalace přistoupilo město k rekonstrukci. Ta byla rozdělena do pěti etap.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„Vzhledem k tomu, že revizní zprávy nevyšly úplně příznivě a bylo zde spoustu závad, které bylo třeba okamžitě odstranit, tak město zadalo zakázku na opravu revizních závad. Už jsme v poslední páté etapě. Došlo k výměně rozvodů v přísálí, v kuchyňce a ve třetí fázi se pokračovalo v sále, zrcadlovém sále a v ostatních místnostech. Následoval prostor pro zázemí klubu a zázemí pro účinkující.“</w:t>
      </w:r>
    </w:p>
    <w:p>
      <w:pPr/>
      <w:r>
        <w:rPr/>
        <w:t xml:space="preserve">V poslední fázi rekonstrukce město opraví hlavní elektroměr a hlavní rozvody v budově. Za opravu Dělnického domu v letošním roce zaplatí radnice zhruba 950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234/delnicky-dum-ve-studence-prosel-vymenou-elektroroz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2026-05-16T00:14:26+02:00</dcterms:created>
  <dcterms:modified xsi:type="dcterms:W3CDTF">2026-05-16T00:14:26+02:00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