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těrlického Hradiště oslavili 100 let své činnosti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248/dobrovolni-hasici-z-terlickeho-hradiste-oslavili-100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