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průčelí zámku Nová Horka staví město a kraj novou cestu</w:t>
      </w:r>
    </w:p>
    <w:p>
      <w:pPr/>
      <w:r>
        <w:rPr/>
        <w:t xml:space="preserve">Pozemky u zámku Nová Horka jsou majetkem města Studénka, vlastníkem barokní památky je Moravskoslezský kraj. Oba partneři se dohodli na spolupráci při stavbě nové silnice, která povede přímo k průčelí zámku.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vyvolali s krajem jednání, aby se spolupodílel na této komunikaci, na kterou budou v rámci kraje navazovat s výstavbou parkoviště pro návštěvníky zámku v Nové Horce. Dohodli jsem se na tom, že nám přispějí padesáti procenty na uznatelné náklady této akce.”</w:t>
      </w:r>
    </w:p>
    <w:p>
      <w:pPr/>
      <w:r>
        <w:rPr/>
        <w:t xml:space="preserve">Celkově se rozpočet stavby pohybuje kolem 5 milionů 100 tisíc korun. Silnice má být hotova v polovině září. </w:t>
      </w:r>
    </w:p>
    <w:p>
      <w:pPr/>
      <w:r>
        <w:rPr>
          <w:b w:val="1"/>
          <w:bCs w:val="1"/>
        </w:rPr>
        <w:t xml:space="preserve">Radmila Nováková, vedoucí odboru SŘPÚaR: </w:t>
      </w:r>
      <w:r>
        <w:rPr/>
        <w:t xml:space="preserve">“Součástí první etapy výstavby infrastruktury v lokalitě Nová Horka je hlavní komunikace, která povede z hlavní cesty směrem na Albrechtičky kolmo na osu zámku. Současně s tou cestou bude vystavěn chodník a všechny inženýrské sítě, které budou uloženy pod těmito dvěma zpevněnými plochami.”</w:t>
      </w:r>
    </w:p>
    <w:p>
      <w:pPr/>
      <w:r>
        <w:rPr/>
        <w:t xml:space="preserve">Nová cesta, včetně pozemků po její pravé straně bude odvodněna, město zde plánuje výstavbu rodinných domů.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vnímáme, že i tato místní část si zaslouží naši pozornost. V minulosti jsme zpracovali kromě projektové dokumentace na silnici také projektovou dokumentaci na výstavbu rodinných domů.”</w:t>
      </w:r>
    </w:p>
    <w:p>
      <w:pPr/>
      <w:r>
        <w:rPr/>
        <w:t xml:space="preserve">Stát by zde mělo sedm rodinných domů, radnice v tuto chvíli řeší, zda bude pozemky pro stavbu řešit sama nebo prostřednictvím developera.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617/k-pruceli-zamku-nova-horka-stavi-mesto-a-kraj-n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2026-05-19T04:03:22+02:00</dcterms:created>
  <dcterms:modified xsi:type="dcterms:W3CDTF">2026-05-19T04:03:22+02:00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