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29.7.2022,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zástupci obcí učili, jak zvelebovat veřejné prostranství</w:t>
      </w:r>
    </w:p>
    <w:p>
      <w:pPr/>
      <w:r>
        <w:rPr/>
        <w:t xml:space="preserve">Akci, která se věnovala problematice veřejných prostranství, uspořádala Místní akční skupina Pobeskydí společně s Celostátní sítí pro venkov. </w:t>
      </w:r>
    </w:p>
    <w:p>
      <w:pPr/>
      <w:r>
        <w:rPr>
          <w:b w:val="1"/>
          <w:bCs w:val="1"/>
        </w:rPr>
        <w:t xml:space="preserve">Petr Piekar, projektový manažer MAS Pobeskydí: </w:t>
      </w:r>
      <w:r>
        <w:rPr/>
        <w:t xml:space="preserve">“Cílem toho semináře je poukázat na příklady dobré praxe ve veřejných prostranstvích, ale zároveň také na ty špatné.” </w:t>
      </w:r>
    </w:p>
    <w:p>
      <w:pPr/>
      <w:r>
        <w:rPr/>
        <w:t xml:space="preserve">Není náhodou, že se akce konala v Palkovicích. Obec totiž v posledních letech realizovala hned několik projektů, které výrazně změnily veřejné prostranství. </w:t>
      </w:r>
    </w:p>
    <w:p>
      <w:pPr/>
      <w:r>
        <w:rPr>
          <w:b w:val="1"/>
          <w:bCs w:val="1"/>
        </w:rPr>
        <w:t xml:space="preserve">Petr Piekar, projektový manažer MAS Pobeskydí:</w:t>
      </w:r>
      <w:r>
        <w:rPr/>
        <w:t xml:space="preserve"> “Obec Palkovice je určitě dobrým příkladem, kde se realizují projekty, protože těch projektů, které šlo přes místní akční skupinu, je tady hned několik. Projekt realizovala jak obec, tak místní spolky, nebo i místní zemědělci.” </w:t>
      </w:r>
    </w:p>
    <w:p>
      <w:pPr/>
      <w:r>
        <w:rPr/>
        <w:t xml:space="preserve">Prostřednictvím místních akčních skupin mohou obce dosáhnout na nejrůznější dotační tituly. Za jejich pomoci radnice a spolky získávají peníze na projekty, které zvelebují jejich obce. </w:t>
      </w:r>
    </w:p>
    <w:p>
      <w:pPr/>
      <w:r>
        <w:rPr>
          <w:b w:val="1"/>
          <w:bCs w:val="1"/>
        </w:rPr>
        <w:t xml:space="preserve">Michaela Šebelová (Nezávislí 2010), starostka Kunčic pod Ondřejníkem: </w:t>
      </w:r>
      <w:r>
        <w:rPr/>
        <w:t xml:space="preserve">“Kromě toho, že my jsme zemědělská obec, tak u nás spousta zemědělců získává dotace v rámci programu rozvoje venkova. A my jako obec jsme čerpali 4 dotační projekty z naší MAS Frýdlantsko Beskydy. Bylo to na vybavení odborných učeben pro základní školu a také jsme vybudovali nové prostory komunitního centra pro zázemí knihovny a pro setkávání matek s dětmi a seniorů. Je to velmi využíváno. Dělají se tam besedy a mám z těch projektů velkou radost.”</w:t>
      </w:r>
    </w:p>
    <w:p>
      <w:pPr/>
      <w:r>
        <w:rPr/>
        <w:t xml:space="preserve">Celou sérii změn veřejného prostranství v centru Palkovic završí nová radnice, v kterou se nyní mění někdejší dům služeb.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2639/v-palkovicich-se-zastupci-obci-ucili-jak-zvelebovat-verejne-prostra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2026-07-10T23:36:45+02:00</dcterms:created>
  <dcterms:modified xsi:type="dcterms:W3CDTF">2026-07-10T23:36:45+02:00</dcterms:modified>
</cp:coreProperties>
</file>

<file path=docProps/custom.xml><?xml version="1.0" encoding="utf-8"?>
<Properties xmlns="http://schemas.openxmlformats.org/officeDocument/2006/custom-properties" xmlns:vt="http://schemas.openxmlformats.org/officeDocument/2006/docPropsVTypes"/>
</file>