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a město společně investují do opravy školního hřiště v Havířově</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 </w:t>
      </w:r>
      <w:r>
        <w:rPr/>
        <w:t xml:space="preserve">"Jezdili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w:t>
      </w:r>
    </w:p>
    <w:p>
      <w:pPr/>
      <w:r>
        <w:rPr>
          <w:b w:val="1"/>
          <w:bCs w:val="1"/>
        </w:rPr>
        <w:t xml:space="preserve">Igor Zaťko, ředitel ZŠ Gorkého: </w:t>
      </w:r>
      <w:r>
        <w:rPr/>
        <w:t xml:space="preserve">"Jsme moc rádi, protože to zkvalitní jak výuku tělesné výchovy, tak i obecně to zkvalitní tu možnost sportování a pohybu těch dětí, protože po covidovém období je pohyb potřeba u všech dětí.” </w:t>
      </w:r>
    </w:p>
    <w:p>
      <w:pPr/>
      <w:r>
        <w:rPr/>
        <w:t xml:space="preserve">Práce by měly být dokončeny v listopadu. Výuka nicméně začíná v září. Žáci se nemusí bát, že by o tělesnou výchovu přišli. </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013/kraj-a-mesto-spolecne-investuji-do-opravy-skolniho-hrist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2026-07-04T10:31:05+02:00</dcterms:created>
  <dcterms:modified xsi:type="dcterms:W3CDTF">2026-07-04T10:31:05+02:00</dcterms:modified>
</cp:coreProperties>
</file>

<file path=docProps/custom.xml><?xml version="1.0" encoding="utf-8"?>
<Properties xmlns="http://schemas.openxmlformats.org/officeDocument/2006/custom-properties" xmlns:vt="http://schemas.openxmlformats.org/officeDocument/2006/docPropsVTypes"/>
</file>