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7.9.2022,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Recidivista vykradl během prázdnin téměř 30 objektů v Moravskoslezském kraji</w:t>
      </w:r>
    </w:p>
    <w:p>
      <w:pPr/>
      <w:r>
        <w:rPr/>
        <w:t xml:space="preserve">Nejčastěji řádil v Ostravě. Opakovaně se ale vracel do Krnova,  Rychvaldu, na Frýdecko-Místecko nebo do Hlučína. Ve většině případů mu nebyl cizí násilný  vstup do budov, kterými byly například restaurace, prodejny, ale také prodejní stánky.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"Modus  operandi si byl velmi podobný. Do objektů se dostával přes okna či dveře a to za použití například  šperháku, šroubováku, ale také krumpáče. Těmito vypáčil okno a poté vnikl do vnitřních prostor.  Bral vše, co mu pod ruce přišlo. V několika případech pachatel odcizil finanční hotovost, alkohol,  mobilní telefony, ale také trezor či příruční pokladnu."</w:t>
      </w:r>
    </w:p>
    <w:p>
      <w:pPr/>
      <w:r>
        <w:rPr/>
        <w:t xml:space="preserve">Při posledním vloupání nechal na místě páčidlo.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"Kriminalisté napříč krajem byli v úzkém kontaktu a předávali si poznatky k možnému pachateli. Na  základě operativního šetření, vyhodnocení kamer a díky dobré osobní známosti dokázali ztotožnit  muže, který měl samotnou sérii vloupání na svědomí. První skutek byl zaznamenán na začátku  července letošního roku."</w:t>
      </w:r>
    </w:p>
    <w:p>
      <w:pPr/>
      <w:r>
        <w:rPr/>
        <w:t xml:space="preserve">Zadrželi ho 25. srpna v Ostravě pár hodin po posledním vloupání.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"Komisař 4. oddělení obecné kriminality Ostrava proti 36letému muži zahájil trestní stíhání a obvinil  ho ze spáchání přečinů krádež, poškození cizí věci a porušování domovní svobody. Obviněnému  bylo prokázáno 29 skutků se způsobenou škodou přes 700.000,- Kč."</w:t>
      </w:r>
    </w:p>
    <w:p>
      <w:pPr/>
      <w:r>
        <w:rPr/>
        <w:t xml:space="preserve">Také byl podán podnět na  vzetí do vazby, který byl soudcem akceptován.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"Rejstřík trestu u obviněného hovoří 15 záznamů,  především majetkového charakteru. Obviněný muž s kriminalisty spolupracoval a k činům se  doznal."</w:t>
      </w:r>
    </w:p>
    <w:p>
      <w:pPr/>
      <w:r>
        <w:rPr/>
        <w:t xml:space="preserve">Teď mu hrozí až pět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177/recidivista-vykradl-behem-prazdnin-temer-30-objektu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2026-08-07T16:57:49+02:00</dcterms:created>
  <dcterms:modified xsi:type="dcterms:W3CDTF">2026-08-07T16:57:49+02:00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