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8.9.2022,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zhodnotil po posledním zastupitelstvu úspěšné projekty ve volebním období</w:t>
      </w:r>
    </w:p>
    <w:p>
      <w:pPr/>
      <w:r>
        <w:rPr/>
        <w:t xml:space="preserve">Frýdek-Místek má za sebou poslední jednání zastupitelstva v tomto  volebním období. Schvalovaly se hlavně další změny rozpočtu, které se postupně  připravují na těžké období v rámci podpory ohledně cen energií. Vedení  také zhodnotilo výsledky své práce.</w:t>
      </w:r>
    </w:p>
    <w:p>
      <w:pPr/>
      <w:r>
        <w:rPr>
          <w:b w:val="1"/>
          <w:bCs w:val="1"/>
        </w:rPr>
        <w:t xml:space="preserve">Petr Korč (NMFM), primátor Frýdku-Místku:</w:t>
      </w:r>
      <w:r>
        <w:rPr/>
        <w:t xml:space="preserve"> "Víme, že rostou investice, rostou dotace do sportu, kultury  a sociální oblasti a zároveň s tím se nám podařilo i snížit zadlužení  města. Díky hospodaření a díky rostoucím příjmům. A zároveň, což je v dnešní  době velmi důležité, se nám podařilo vytvořit rezervu, která je větší než 100  milionů korun, se kterou budeme moci pracovat v rámci nastalé energetické  krize. Druhým za mě velkým úspěchem je reálné uvedení memoranda o spolupráci  mezi městem a společností Slezan do života. Víme, že vznikají nové městské  čtvrti, vzniká bulvár, budou vznikat nové byty, sociální zázemí. To je obrovský  krok pro město. A samozřejmě, což je zásluha všech mých předchůdců, je postupné  otevírání obchvatu města."</w:t>
      </w:r>
    </w:p>
    <w:p>
      <w:pPr/>
      <w:r>
        <w:rPr>
          <w:b w:val="1"/>
          <w:bCs w:val="1"/>
        </w:rPr>
        <w:t xml:space="preserve">Radovan Hořínek (ANO), náměstek primátora Frýdku-Místku:</w:t>
      </w:r>
      <w:r>
        <w:rPr/>
        <w:t xml:space="preserve"> "Určitě to byla mimořádně složitá záležitost ohledně hotelu  Centrum. Já považuji za úspěch nejenom, že se podařilo zachránit tu budovu před  zbouráním, ale že najde své využití. Díky společnosti Distep, která tam  vybuduje, jak své sídlo, tak byty, možná nějaká další zařízení a vhodné nebytové  prostory. Také bych určitě zmínil schválenou koncepci nakládání s bytovým  fondem, kdy zůstalo zachováno, že bude investováno do bytového fondu. Že bude  zlepšován ten stav. Stejně, jako jistá nižší míra úrovně nájemného, která je  velmi důležitá. Abychom opravdu byli schopni pokrýt ty bytové potřeby. Byť omezeně,  protože víme, že žádostí je mnoho a nejsme schopni uspokojit všechny najednou,  ale postupně zkvalitňujeme byty a přidělujeme, jak jen to je možné. I s tím,  že město akceptuje snížený nájem pro své nájemníky."</w:t>
      </w:r>
    </w:p>
    <w:p>
      <w:pPr/>
      <w:r>
        <w:rPr>
          <w:b w:val="1"/>
          <w:bCs w:val="1"/>
        </w:rPr>
        <w:t xml:space="preserve">Jakub Tichý (Piráti), radní Frýdku-Místku:</w:t>
      </w:r>
      <w:r>
        <w:rPr/>
        <w:t xml:space="preserve"> "Přesto, že jsme se stali součástí vedení města teprve před rokem  a půl a ty věci pochopitelně mají velkou setrvačnost. Přesto si myslím, že se  nám povedlo poměrně dost věcí, které vnímám velmi pozitivně. Ať už je to městský  web, který je přehlednější, atraktivnější, levnější. Je to Mobilní Rozhlas, dnes  Munipolis, městská aplikace, se kterou se dají nahlašovat závady, kterou informujeme  občany. Je to psí hřiště a snížení poplatků za psy. Jsou to opravené drobné  kulturní památky. Nový dotační program v oblasti kultury, který je lépe dotovaný  než dříve, má nastavena jednodušší pravidla. Kromě toho jsou opravené chodníky,  opravené cesty, se kterými se původně nepočítalo. Myslím si, že i v tomto máme  dobře našlápnuto do budoucna. Že ten vnitřní dluh, který tady ve městě je se  postupně maže."</w:t>
      </w:r>
    </w:p>
    <w:p>
      <w:pPr/>
      <w:r>
        <w:rPr/>
        <w:t xml:space="preserve">Další plány na rozvoji města budou záležet na výsledku  voleb, po kterých se bude opět na další čtyři roky sestavovat vedení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3221/frydekmistek-zhodnotil-po-poslednim-zastupitelstvu-uspesne-projekty-ve-volebnim-obdo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2026-06-29T16:29:17+02:00</dcterms:created>
  <dcterms:modified xsi:type="dcterms:W3CDTF">2026-06-29T16:29:17+02:00</dcterms:modified>
</cp:coreProperties>
</file>

<file path=docProps/custom.xml><?xml version="1.0" encoding="utf-8"?>
<Properties xmlns="http://schemas.openxmlformats.org/officeDocument/2006/custom-properties" xmlns:vt="http://schemas.openxmlformats.org/officeDocument/2006/docPropsVTypes"/>
</file>