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připomínkovat nový systém parkování ve Frýdku-Místku</w:t>
      </w:r>
    </w:p>
    <w:p>
      <w:pPr/>
      <w:r>
        <w:rPr/>
        <w:t xml:space="preserve">Kde zaparkovat? Každodenní otázka nejednoho řidiče nejen ve  Frýdku-Místku. Během tohoto roku se tady právě pro řešení této situace uvedl v život  nový parkovací systém. Připravoval se od jara a začal platit nyní od října. Do  parkování ve městě má vnést řád.</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Město bylo nově rozděleno na tři parkovací zóny. A, B a C,  na kterých se upravil i parkovací ceník. Největší změnou prošel právě 8. pěší  pluk. Dále lokality U Staré pošty a Zámecké náměstí. Co je nově  nejlukrativnější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spadá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Zóna B jsou pak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Změnily se také podmínky parkovacích karet. Zóna C má být  bez pakovacích karet a zóny A a B za 3 000 korun na rok. Do úpravy vydané  parkovací karty zůstávají ještě v platnosti a pro obyvatele památkových zón  se také nic nemění.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nemovitostí. Nic se ani nemění  pro právnické osoby podnikající v městské památkové zóně Frýdek nebo  Místek. Pro ty je parkovací karta za 6 000 korun na rok."</w:t>
      </w:r>
    </w:p>
    <w:p>
      <w:pPr/>
      <w:r>
        <w:rPr/>
        <w:t xml:space="preserve">Postupně se v zónách objeví také nové chytré parkovací  automaty, které zajistí úpravu parkovného i na dálku. </w:t>
      </w:r>
    </w:p>
    <w:p>
      <w:pPr/>
      <w:r>
        <w:rPr>
          <w:b w:val="1"/>
          <w:bCs w:val="1"/>
        </w:rPr>
        <w:t xml:space="preserve">Leonard Varga (Piráti), náměstek primátora Frýdku-Místku:</w:t>
      </w:r>
      <w:r>
        <w:rPr/>
        <w:t xml:space="preserve">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Nový systém parkování je zatím spuštěn v testovacím režimu  a město k němu přijímá podněty od parkujících řidičů. Psát mohou do konce  roku na mail </w:t>
      </w:r>
      <w:hyperlink r:id="rId9" w:history="1">
        <w:r>
          <w:rPr/>
          <w:t xml:space="preserve">parkovani@frydekmistek.cz</w:t>
        </w:r>
      </w:hyperlink>
      <w:r>
        <w:rPr/>
        <w:t xml:space="preserve">.  Město už teď ví, že spousta záležitostí potřebuje doladit. Jako například vyzvedávání  dětí u škol a školek nebo právě parkování u polikliniky. Na jaře by pak měl systém  začít fungovat naostro podle upravených pravidel.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707/lide-mohou-pripominkovat-novy-system-parkovani-ve-frydkumistku" TargetMode="External"/><Relationship Id="rId9" Type="http://schemas.openxmlformats.org/officeDocument/2006/relationships/hyperlink" Target="mailto:parkovani@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2026-06-30T06:37:19+02:00</dcterms:created>
  <dcterms:modified xsi:type="dcterms:W3CDTF">2026-06-30T06:37:19+02:00</dcterms:modified>
</cp:coreProperties>
</file>

<file path=docProps/custom.xml><?xml version="1.0" encoding="utf-8"?>
<Properties xmlns="http://schemas.openxmlformats.org/officeDocument/2006/custom-properties" xmlns:vt="http://schemas.openxmlformats.org/officeDocument/2006/docPropsVTypes"/>
</file>