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novou koalici a ladí programové priority</w:t>
      </w:r>
    </w:p>
    <w:p>
      <w:pPr/>
      <w:r>
        <w:rPr/>
        <w:t xml:space="preserve">Koalice hnutí ANO s koalicí SPOLU a Piráty se v minulém volebním období na porubské radnici osvědčila. Není tak nejmenší důvod na tom něco měnit. Svědčí o tom zejména spousta dobře odvedené práce.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“Udělali jsme opravdu velké množství práce, plnili jsme strategický plán a chceme ho plnit dál. Proto jsme se dohodli se stejnými partnery jako v minulém volebním období. A to opravdu z toho důvodu, že těch třecích ploch, které by mezi námi byly nebo budou, tak  je opravdu minimum a dohodli jsme se téměř úplně na všem. V tom následujícím volebním období chceme posilovat především resorty jako je bezpečnost a prevence kriminality a samozřejmě IT rozvoj i governmentu a tak dále.” </w:t>
      </w:r>
    </w:p>
    <w:p>
      <w:pPr/>
      <w:r>
        <w:rPr>
          <w:b w:val="1"/>
          <w:bCs w:val="1"/>
        </w:rPr>
        <w:t xml:space="preserve">Jan Dekický (ODS), místostarosta MOb Ostrava-Poruba: </w:t>
      </w:r>
      <w:r>
        <w:rPr/>
        <w:t xml:space="preserve">“Teď jsme ve fázi, kdy máme podepsanou koaliční smlouvu. Čeká nás ustavující zastupitelstvo, které to samozřejmě všechno potvrdí a během té doby zároveň i dolaďujeme programové priority, které jsme si stanovili a na které se v těch následujících 4 letech chceme zaměřit.”</w:t>
      </w:r>
    </w:p>
    <w:p>
      <w:pPr/>
      <w:r>
        <w:rPr>
          <w:b w:val="1"/>
          <w:bCs w:val="1"/>
        </w:rPr>
        <w:t xml:space="preserve">Martina Dušková, lídr Pirátů, Ostrava-Poruba: </w:t>
      </w:r>
      <w:r>
        <w:rPr/>
        <w:t xml:space="preserve">“My jako Piráti tam budeme mít 3 zastupitele a z toho jeden z nich bude místostarosta. Povedlo se nám oproti minulým letům rozšířit gesce, které budou svěřeny Pirátům. V minulém volebním období jsme měli školství a bezpečnost a teď jsme se dohodli ještě o rozšíření o gesce sport a sociální věci. To jsou vlastně témata, která chceme dál rozvíjet.”</w:t>
      </w:r>
    </w:p>
    <w:p>
      <w:pPr/>
      <w:r>
        <w:rPr/>
        <w:t xml:space="preserve">Na radnici se také podařilo snížit počet členů rady z 11 na 9 a zejména kvůli úsporám by se měly zúžit i komise a výbory.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822/poruba-ma-novou-koalici-a-ladi-programove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