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Nároky na rozpočet jsou enormní. Frýdek-Místek hledá úsporná opatření</w:t>
      </w:r>
    </w:p>
    <w:p>
      <w:pPr/>
      <w:r>
        <w:rPr/>
        <w:t xml:space="preserve">Frýdek-Místek má za sebou ustavující zastupitelstvo a do  dalšího, které bude v prosinci se musí připravit ke schválení rozpočet na  příští rok. To bude velmi náročné.</w:t>
      </w:r>
    </w:p>
    <w:p>
      <w:pPr/>
      <w:r>
        <w:rPr>
          <w:b w:val="1"/>
          <w:bCs w:val="1"/>
        </w:rPr>
        <w:t xml:space="preserve">Jiří Kajzar (NMFM), náměstek primátora Frýdku-Místku:</w:t>
      </w:r>
      <w:r>
        <w:rPr/>
        <w:t xml:space="preserve"> "My se snažíme zachovat investice, protože je to důležitá  složka hospodářského života a je to pro nás otázka budování strategické  struktury investic. A je to i práce pro lidi, a to všechno chceme nějakým způsobem  zachovat v co největším objemu. Na druhé straně musíme zajistit navýšení  příjmu pro školy, pro sociální oblast, pro dopravu a další oblasti."</w:t>
      </w:r>
    </w:p>
    <w:p>
      <w:pPr/>
      <w:r>
        <w:rPr/>
        <w:t xml:space="preserve">Zároveň se musí zavést největší možná úsporná opatření,  která se budou hledat v provozu. </w:t>
      </w:r>
    </w:p>
    <w:p>
      <w:pPr/>
      <w:r>
        <w:rPr>
          <w:b w:val="1"/>
          <w:bCs w:val="1"/>
        </w:rPr>
        <w:t xml:space="preserve">Jiří Kajzar (NMFM), náměstek primátora Frýdku-Místku:</w:t>
      </w:r>
      <w:r>
        <w:rPr/>
        <w:t xml:space="preserve"> "Začíná to od spotřeby energií. Je to otázka projít všechna  místa, zda odpovídají počtu pracovních míst, jestli nejsou tady někde zbytná  pracovní místa, protože mzdové náklady jsou nejvyšší a je tady obrovský tlak na  růst mezd. Úspornější využití škol, střech škol, šetrnější využití  vody, nové způsoby výroby tepla, a tak dále. To jsme všechno teď na začátku a do  toho chceme také investovat."</w:t>
      </w:r>
    </w:p>
    <w:p>
      <w:pPr/>
      <w:r>
        <w:rPr/>
        <w:t xml:space="preserve">Technické služby už nabídly například urychlení výměny veřejného  osvětlení. </w:t>
      </w:r>
    </w:p>
    <w:p>
      <w:pPr/>
      <w:r>
        <w:rPr>
          <w:b w:val="1"/>
          <w:bCs w:val="1"/>
        </w:rPr>
        <w:t xml:space="preserve">Vladimír Macura, předseda představenstva TS F-M:</w:t>
      </w:r>
      <w:r>
        <w:rPr/>
        <w:t xml:space="preserve"> "My tady máme nějakých 8000 světel ve městě. Z toho je  část ještě stará osvětlení, které jsme měnili v nějakém postupu 200 až 250  světel za rok, ale kvůli tomu, že ta cena elektřiny bude podstatně vyšší od 1.  ledna, tak tu výměnu urychlíme podstatně. Začneme na hlavních tazích, kde ta úspora bude nejrychlejší,  nejmarkantnější, projeví se to okamžitě, protože se tam svítí nejintenzivněji a  nejvíce."</w:t>
      </w:r>
    </w:p>
    <w:p>
      <w:pPr/>
      <w:r>
        <w:rPr/>
        <w:t xml:space="preserve">Na stole je také otázka omezení některých provozů městské  společnosti Sportplex. </w:t>
      </w:r>
    </w:p>
    <w:p>
      <w:pPr/>
      <w:r>
        <w:rPr>
          <w:b w:val="1"/>
          <w:bCs w:val="1"/>
        </w:rPr>
        <w:t xml:space="preserve">Jiří Kajzar (NMFM), náměstek primátora Frýdku-Místku:</w:t>
      </w:r>
      <w:r>
        <w:rPr/>
        <w:t xml:space="preserve"> "Teď přemýšlíme, jestli dejme tomu bude fungovat hala Polárka  s provozováním bruslení a hokeje a bude zajištěna sezóna pro hokejisty anebo  bude dejme tomu omezen, či úplně zavřen Aquapark se svým provozem vnitřního bazénu  a saun, protože skutečně ta situace je vážná. A teď my si nemůžeme dovolit  zaplatit tak velký nárůst energií."</w:t>
      </w:r>
    </w:p>
    <w:p>
      <w:pPr/>
      <w:r>
        <w:rPr/>
        <w:t xml:space="preserve">Sportplex má zafixovány ceny energií do konce roku a na  další rok žádá na provoz o zhruba 23 milionů korun více než letos.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149/naroky-na-rozpocet-jsou-enormni-frydekmistek-hleda-usporna-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2026-06-29T00:36:26+02:00</dcterms:created>
  <dcterms:modified xsi:type="dcterms:W3CDTF">2026-06-29T00:36:26+02:00</dcterms:modified>
</cp:coreProperties>
</file>

<file path=docProps/custom.xml><?xml version="1.0" encoding="utf-8"?>
<Properties xmlns="http://schemas.openxmlformats.org/officeDocument/2006/custom-properties" xmlns:vt="http://schemas.openxmlformats.org/officeDocument/2006/docPropsVTypes"/>
</file>