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předali na členské schůzi ocenění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„Oceněna  byla paní Piszczková bronzovou medailí za zásluhy a rozvoj zahrádkářství. Druhé  ocenění dostal pan senátor Ondřej Feber za dlouholetou práci ve prospěch  Českého zahrádkářského spolku.“</w:t>
      </w:r>
    </w:p>
    <w:p>
      <w:pPr/>
      <w:r>
        <w:rPr/>
        <w:t xml:space="preserve">Stonavští zahrádkáři jsou v obci velmi aktivní, obec je  přitom, stejně jako další spolky ve Stonavě  finančně podporuje.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„Vám všem patří také  dík za to, že se staráte o své zahrádky, protože je to nedílnou součástí obce a  je to její obraz. Děkuji vám za to.“</w:t>
      </w:r>
    </w:p>
    <w:p>
      <w:pPr/>
      <w:r>
        <w:rPr/>
        <w:t xml:space="preserve">Zahrádkáři v průběhu roku pořádají různé společenské  akce pro širokou veřejnost. Na jaře smaží vaječinu, v létě grilují,  v září pořádají výstavu ovoce a zeleniny a na podzim smaží bramboráky. Na  začátku adventu pak společně ve svém areálu rozsvěcují vánoční stromeček. Letos  tomu nebude jinak.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„V neděli 27. listopadu v 16.00 hod. Tímto srdečně všechny zvu."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4/stonavsti-zahradkari-predali-na-clenske-schuz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