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byl scénou akrobatického představení na motivy opery Leoše Janáčka</w:t>
      </w:r>
    </w:p>
    <w:p>
      <w:pPr/>
      <w:r>
        <w:rPr/>
        <w:t xml:space="preserve">Barokními malbami vyzdobený zahradní sál je srdcem zámku Nová Horka. V tomto unikátním prostoru se odehrála akrobatická pohádka Liška na motivy opery Příběhy lišky Bystroušky Leoše Janáčka. Představení připravila divadelní sekce Aforistky Circus! Dance Studio z Nového Jičína.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748/zamek-nova-horka-byl-scenou-akrobatickeho-predstaveni-na-motivy-opery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2026-05-24T07:39:03+02:00</dcterms:created>
  <dcterms:modified xsi:type="dcterms:W3CDTF">2026-05-24T07:39:03+02:00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