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9.1.2023,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investoval do rekonstrukce sauny na krytém bazénu přes 7 milionů korun</w:t>
      </w:r>
    </w:p>
    <w:p>
      <w:pPr/>
      <w:r>
        <w:rPr/>
        <w:t xml:space="preserve">Je prokázáno, že saunování má pozitivní vliv na zdraví. I proto se havířovská radnice rozhodla investovat do rekonstrukce a zvýšení kapacity sauny na krytém bazénu. A proměna je to velká.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"Byla vybudována recepce nová, byly vybudovány nové šatny se sociálním zařízením, sprchami. Byla vybudována i odpočívárna, byla tam vybudována solná odpočívárna. Chodí tady stálí klienti, kteří se už nemohli dočkat a když jsme saunu otevřeli 2. ledna, tak přišlo bezmála 50 zájemců, což je na tuto saunu velký počet."   </w:t>
      </w:r>
      <w:r>
        <w:rPr>
          <w:b w:val="1"/>
          <w:bCs w:val="1"/>
        </w:rPr>
        <w:t xml:space="preserve">anketa:</w:t>
      </w:r>
      <w:r>
        <w:rPr/>
        <w:t xml:space="preserve"> “Změna je pěkná. Ta solná jeskyně vypadá pěkně, uvidíme, co udělá provoz. Každopádně ta sauna je větší, je tam více prostoru.”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“Jsem zvědavý na to jak to vypadá, protože člověk se na nové věci těší. Doufám, že se budu cítit ještě lépe než před tím."</w:t>
      </w:r>
    </w:p>
    <w:p>
      <w:pPr/>
      <w:r>
        <w:rPr/>
        <w:t xml:space="preserve">Rekonstrukce byla nákladná.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“Celkově objem financí vyšel na 7,5 milionu bez DPH a peníze šly z rozpočtu Statutárního města Havířov. Ta rekonstrukce nebyla úplně jednoduchá, ale myslím si, že výsledný efekt stojí za to.”</w:t>
      </w:r>
    </w:p>
    <w:p>
      <w:pPr/>
      <w:r>
        <w:rPr/>
        <w:t xml:space="preserve">Saunu mohou lidé navštěvovat každý den. Bloky jsou rozděleny samostatně jak pro ženy, tak pro muže, neděle je pak vyčleněná pro společné saunování.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5148/havirov-investoval-do-rekonstrukce-sauny-na-krytem-bazenu-pres-7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2026-08-19T23:51:03+02:00</dcterms:created>
  <dcterms:modified xsi:type="dcterms:W3CDTF">2026-08-19T23:51:03+02:00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