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teplo si ve Studénce připlatí o 74 procent více. Jsou to peníze vyhozené oknem, míní starosta</w:t>
      </w:r>
    </w:p>
    <w:p>
      <w:pPr/>
      <w:r>
        <w:rPr/>
        <w:t xml:space="preserve">Centrální zásobování teplem zajišťuje ve Studénce od dubna 2010 společnost POWGEN. Pro rok 2023 oznámila zdražení ceny tepla o desítky procent. </w:t>
      </w:r>
    </w:p>
    <w:p>
      <w:pPr/>
      <w:r>
        <w:rPr>
          <w:b w:val="1"/>
          <w:bCs w:val="1"/>
        </w:rPr>
        <w:t xml:space="preserve">Libor Slavík (STUDEŇÁCI PRO STUDÉNKU), starosta Studénky: </w:t>
      </w:r>
      <w:r>
        <w:rPr/>
        <w:t xml:space="preserve">“Průměrná cena se navyšuje na asi 1 100 korun, což je asi 74 procent více než v roce 2022. Takže ten zásah je dost znatelný a citelný nejen do rozpočtu města, ale i do domácností.”</w:t>
      </w:r>
    </w:p>
    <w:p>
      <w:pPr/>
      <w:r>
        <w:rPr/>
        <w:t xml:space="preserve">Na centrální zásobování teplem je napojena většina městských budov a řada domácností. V průběhu minulých let si několik domů, zejména v sídlišti, vybudovalo vlastní plynové kotelny a od centrálního zdroje se odstřihlo.</w:t>
      </w:r>
    </w:p>
    <w:p>
      <w:pPr/>
      <w:r>
        <w:rPr/>
        <w:t xml:space="preserve">V rozpočtu na rok 2023 je radnice na navýšenou cenou připravena.</w:t>
      </w:r>
    </w:p>
    <w:p>
      <w:pPr/>
      <w:r>
        <w:rPr>
          <w:b w:val="1"/>
          <w:bCs w:val="1"/>
        </w:rPr>
        <w:t xml:space="preserve">Libor Slavík (STUDEŇÁCI PRO STUDÉNKU), starosta Studénky: </w:t>
      </w:r>
      <w:r>
        <w:rPr/>
        <w:t xml:space="preserve">“V rámci energií samozřejmě počítáme s tím, že nejen s elektřinou, plynem a právě i s centrálním zásobováním  s růstem zhruba o 10 milionů korun v letošním roce. To jsou peníze, které,  bohužel, nikdo nepocítí, že by byly investovány do nějaké změny. To jsou peníze opravdu vyhozené oknem. Můžeme jen diskutovat nad tím, kdo za tím stojí, jaké má zájmy, čí je to vina, že ty ceny energií obecně letí takovým způsobem takhle nahoru.”    </w:t>
      </w:r>
    </w:p>
    <w:p>
      <w:pPr/>
      <w:r>
        <w:rPr/>
        <w:t xml:space="preserve">Společnost POWGEN vlastní ve Studénce kotelny, výměníkové stanice i veškeré rozvody tepla. </w:t>
      </w:r>
    </w:p>
    <w:p>
      <w:pPr/>
      <w:r>
        <w:rPr>
          <w:b w:val="1"/>
          <w:bCs w:val="1"/>
        </w:rPr>
        <w:t xml:space="preserve">Libor Slavík (STUDEŇÁCI PRO STUDÉNKU), starosta Studénky: </w:t>
      </w:r>
      <w:r>
        <w:rPr/>
        <w:t xml:space="preserve">“Oni to vlastní, my s nimi máme uzavřenou standardní odběratelskou smlouvu, ta smlouva je na dobu neurčitou. Samozřejmě se snažíme hledat optimální zdroje spotřeby energií na území města a jestli vyhodnocujeme jednotlivé aspekty - elektřina, plyn, centrální zásobování, vždy je to budova od budovy. takhle k tomu přistupujeme.”  </w:t>
      </w:r>
    </w:p>
    <w:p>
      <w:pPr/>
      <w:r>
        <w:rPr/>
        <w:t xml:space="preserve">V loňském roce například město investovalo do projektu Energetická opatření budovy bývalé Základní školy Tovární více než 10 a půl milionu korun, z toho necelé tři miliony tvořila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5166/za-teplo-si-ve-studence-priplati-o-74-procent-vice-jsou-to-penize-vyhozene-oknem-mini-staro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2026-05-27T23:16:29+02:00</dcterms:created>
  <dcterms:modified xsi:type="dcterms:W3CDTF">2026-05-27T23:16:29+02:00</dcterms:modified>
</cp:coreProperties>
</file>

<file path=docProps/custom.xml><?xml version="1.0" encoding="utf-8"?>
<Properties xmlns="http://schemas.openxmlformats.org/officeDocument/2006/custom-properties" xmlns:vt="http://schemas.openxmlformats.org/officeDocument/2006/docPropsVTypes"/>
</file>