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14.1.2023,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Koledníky Tříkrálové sbírky potkáte do neděle, přispívat ale můžete i dál bezhotovostně</w:t>
      </w:r>
    </w:p>
    <w:p>
      <w:pPr/>
      <w:r>
        <w:rPr/>
        <w:t xml:space="preserve">TŘÍKRÁLOVÁ SBÍRKA  Ještě do neděle 15. ledna mohou lidé v ulicích potkávat koledníky v rámci 23. ročníku tradiční Tříkrálové sbírky. Mimo to je možné přispět také bezhotovostně: zasláním příspěvku na sbírkový účet s variabilním symbolem konkrétní Charity, a to do konce ledna, případně do konce dubna přes platební bránu na webových stránkách </w:t>
      </w:r>
      <w:hyperlink r:id="rId9" w:history="1">
        <w:r>
          <w:rPr/>
          <w:t xml:space="preserve">www.trikralovasbirka.cz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5226/koledniky-trikralove-sbirky-potkate-do-nedele-prispivat-ale-muzete-i-dal-bezhotovostne" TargetMode="External"/><Relationship Id="rId9" Type="http://schemas.openxmlformats.org/officeDocument/2006/relationships/hyperlink" Target="http://www.trikralovasbirk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2026-06-27T13:41:01+02:00</dcterms:created>
  <dcterms:modified xsi:type="dcterms:W3CDTF">2026-06-27T13:41:01+02:00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