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dostávají zdarma hlásiče požárů. Zachraňují lidské životy i majetek</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Ostrava-Jih.</w:t>
      </w:r>
    </w:p>
    <w:p>
      <w:pPr/>
      <w:r>
        <w:rPr>
          <w:b w:val="1"/>
          <w:bCs w:val="1"/>
        </w:rPr>
        <w:t xml:space="preserve">Markéta Langrová (ANO), místostarostka MOb Ostrava-Jih: </w:t>
      </w:r>
      <w:r>
        <w:rPr/>
        <w:t xml:space="preserve">“Bezpečnost našich občanů je pro nás prioritou, proto jsme ve spolupráci s městem Ostrava do všech našich bytů, které máme ve správě, nainstalovali detektory kouře a do bytů, kde se nacházejí plynové kotle, nainstalovali také detektory oxidu uhelnatého. Apelujeme na ostatní občany, aby zvážili zakoupení těchto detektorů, protože je to investice v řádu sta korun a samozřejmě bezpečnost je na prvním místě.”</w:t>
      </w:r>
    </w:p>
    <w:p>
      <w:pPr/>
      <w:r>
        <w:rPr/>
        <w:t xml:space="preserve">Detektory teď mohou senioři získat zcela zdarma.</w:t>
      </w:r>
    </w:p>
    <w:p>
      <w:pPr/>
      <w:r>
        <w:rPr>
          <w:b w:val="1"/>
          <w:bCs w:val="1"/>
        </w:rPr>
        <w:t xml:space="preserve">Markéta Langrová (ANO), místostarostka MOb Ostrava-Jih: </w:t>
      </w:r>
      <w:r>
        <w:rPr/>
        <w:t xml:space="preserve">“Stačí kontaktovat náš senior point, který se nachází v Komorním klubu v Jubilejní kolonii. Podmínkou je dovršení 65 let věku a trvalý pobyt v MS kraji. I v našich obecních bytech tyto detektory už několikrát zachránily život.”</w:t>
      </w:r>
    </w:p>
    <w:p>
      <w:pPr/>
      <w:r>
        <w:rPr/>
        <w:t xml:space="preserve">Například v polovině ledna hasiči vyjížděli do jednoho z panelových domů ve Výškovicích. Zalarmovali je obyvatelé, kteří uslyšeli požární hlásič od sousedů. Vše tak naštěstí dobře dopadlo.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731/seniori-dostavaji-zdarma-hlasice-pozaru-zachranuji-lidske-zivoty-i-maje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2026-05-20T08:32:37+02:00</dcterms:created>
  <dcterms:modified xsi:type="dcterms:W3CDTF">2026-05-20T08:32:37+02:00</dcterms:modified>
</cp:coreProperties>
</file>

<file path=docProps/custom.xml><?xml version="1.0" encoding="utf-8"?>
<Properties xmlns="http://schemas.openxmlformats.org/officeDocument/2006/custom-properties" xmlns:vt="http://schemas.openxmlformats.org/officeDocument/2006/docPropsVTypes"/>
</file>