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Mrakodrap vzejde z architektonické soutěže. Ostrava už nechtěla další změny v projektu</w:t>
      </w:r>
    </w:p>
    <w:p>
      <w:pPr/>
      <w:r>
        <w:rPr/>
        <w:t xml:space="preserve">Definitivní podoba mrakodrapu, který má vzniknout v centru Ostravy vedle Nové Karoliny, nakonec vzejde z architektonické soutěže. Dohodl se na tom investor s vedením města a posvětilo to i zastupitelstvo. Objekt nazvaný Ostrava Tower by se mohl stát novou dominantou krajské metropole.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"Záměrem města je vyhnout se dalším změnám návrhu projektu s různorodou kvalitou. Lokalita Slzy je pro nás významná a budoucí zástavba klíčová, cestu architektonické soutěže nyní považujeme za jedinou možnou pro nalezení trvalého a kvalitního řešení pro město. Architektonický návrh zástavby považujeme za nedílnou součást kupní smlouvy, stejně jako závazek budoucího využití pozemků k zástavbě. Město se bude podílet na výběru nezávislých porotců a také bude mít své odborné zástupce v porotě při hodnocení návrhů.“</w:t>
      </w:r>
    </w:p>
    <w:p>
      <w:pPr/>
      <w:r>
        <w:rPr>
          <w:b w:val="1"/>
          <w:bCs w:val="1"/>
        </w:rPr>
        <w:t xml:space="preserve">Jindřich Vaněk, mluvčí investora společnosti RT Torax: </w:t>
      </w:r>
      <w:r>
        <w:rPr/>
        <w:t xml:space="preserve">"Od architektonické soutěže si společnost RT Torax slibuje především vysokou míru kvality architektury výškové budovy." </w:t>
      </w:r>
    </w:p>
    <w:p>
      <w:pPr/>
      <w:r>
        <w:rPr/>
        <w:t xml:space="preserve">Zadavatelem architektonické soutěže bude investor. Součástí zadání ale budou i podmínky, na kterých trvá město. Jde o dodržení regulačních podmínek, propojení s veřejným prostorem i urbanistickou strukturou města a také dopravní infrastrukturou.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"Cílem je pohlídat, aby ten návrh skutečně reagoval na to okolí. Abychom měli vazbu na Frýdlantské mosty a centrum města a nevznikl nám nějaký solitér." </w:t>
      </w:r>
    </w:p>
    <w:p>
      <w:pPr/>
      <w:r>
        <w:rPr/>
        <w:t xml:space="preserve">Architektonická soutěž by měla být vypsána do června a její vítěz by měl být znám do konce roku. Samotná stavba je plánována na 3 roky a měla by být dokončena asi v roce 2035.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5874/mrakodrap-vzejde-z-architektonicke-souteze-ostrava-uz-nechtela-dalsi-zmeny-v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2026-06-09T23:10:48+02:00</dcterms:created>
  <dcterms:modified xsi:type="dcterms:W3CDTF">2026-06-09T23:10:48+02:00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