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20.3.2023,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řemesel na SŠ prof. Matějčka Ostrava</w:t>
      </w:r>
    </w:p>
    <w:p>
      <w:pPr/>
      <w:r>
        <w:rPr/>
        <w:t xml:space="preserve">SŠ profesora Zdeňka Matějčka v Ostravě – Porubě připravila ve spolupráci s MS paktem zaměstnanosti zajímavou akci, tentokrát pro žáky ze základní školy Karasovy. Uchazeči o studium na střední škole se mohli porozhlédnout po škole a navštívit třeba školní bufet.</w:t>
      </w:r>
    </w:p>
    <w:p>
      <w:pPr/>
      <w:r>
        <w:rPr>
          <w:b w:val="1"/>
          <w:bCs w:val="1"/>
        </w:rPr>
        <w:t xml:space="preserve">Ivana Jírů, ředitelka SŠ prof. Matějčka Ostrava: </w:t>
      </w:r>
      <w:r>
        <w:rPr/>
        <w:t xml:space="preserve">„Tento bufet jsme otvírali v září. Je to v podstatě odborné pracoviště pro naše žáky, kde handicapovaní žáci mohou vést obchod. Mají tady pokladnu, terminál pro platební karty atd. Snažili jsme se vybudovat zázemí pro prodavačské práce, ale i pro cukráře a pekaře. Všechno jsme si vybudovali svépomocí. Obrat je kolem 100 tisíc korun měsíčně.“</w:t>
      </w:r>
    </w:p>
    <w:p>
      <w:pPr/>
      <w:r>
        <w:rPr/>
        <w:t xml:space="preserve">SŠ profesora Matějčka motivuje své žáky také nejrůznějšími akcemi a soutěžemi.</w:t>
      </w:r>
    </w:p>
    <w:p>
      <w:pPr/>
      <w:r>
        <w:rPr>
          <w:b w:val="1"/>
          <w:bCs w:val="1"/>
        </w:rPr>
        <w:t xml:space="preserve">Kamila Kubíková, učitelka odborného výcviku:</w:t>
      </w:r>
      <w:r>
        <w:rPr/>
        <w:t xml:space="preserve"> „Žáci se připravují od prvních ročníků, děláme pro ně nejrůznější soutěže. Kluci jsou kreativnější a jde jim to lépe.“</w:t>
      </w:r>
    </w:p>
    <w:p>
      <w:pPr/>
      <w:r>
        <w:rPr/>
        <w:t xml:space="preserve">Žáky ze základní školy čekala i jedna velmi zajímavá exkurze – do supermarketu Tesco, kde středoškoláci realizují svou odbornou praxi.</w:t>
      </w:r>
    </w:p>
    <w:p>
      <w:pPr/>
      <w:r>
        <w:rPr>
          <w:b w:val="1"/>
          <w:bCs w:val="1"/>
        </w:rPr>
        <w:t xml:space="preserve">Kateřina Oršulíková, MS pakt zaměstnanosti: </w:t>
      </w:r>
      <w:r>
        <w:rPr/>
        <w:t xml:space="preserve">„Jedná se o projekt OKAP II, ve kterém spolupracujeme se základními školami v kraji. Součástí jsou i tyto exkurze, kterých uděláme několik desítek za měsíc. S těmito dětmi jsme šli do hypermarketu, aby viděli, jak to tam chodí.“</w:t>
      </w:r>
    </w:p>
    <w:p>
      <w:pPr/>
      <w:r>
        <w:rPr/>
        <w:t xml:space="preserve">Exkurze budou v rámci projektu OKAP II pokračovat během celého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6254/den-remesel-na-ss-prof-matejcka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2026-07-30T16:30:41+02:00</dcterms:created>
  <dcterms:modified xsi:type="dcterms:W3CDTF">2026-07-30T16:30:41+02:00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