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Zásahová jednotka zadržela muže v Karviné při výrobě pervitinu</w:t>
      </w:r>
    </w:p>
    <w:p>
      <w:pPr/>
      <w:r>
        <w:rPr/>
        <w:t xml:space="preserve">Karvinští kriminalisté po několikaměsíčním prověřování zahájili trestní stíhání třicetiletého muže  pro jeho rozsáhlou trestnou činnost v souvislosti s výrobou a distribucí drog. Na odhalení jeho  nelegální činnosti měla výrazný podíl místní znalost a plné pracovní nasazení všech  zainteresovaných od policistů obvodních oddělení až po kriminalisty.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"Je mu kladeno za vinu, že od června 2022 do února letošního roku se měl podílet na výrobě a  distribuci pervitinu. Poznatky získané policisty v rámci prověřování pak mohly být zúročeny a  koncem února byl za výrazného přispění kolegů ze zásahové jednotky zadržen."</w:t>
      </w:r>
    </w:p>
    <w:p>
      <w:pPr/>
      <w:r>
        <w:rPr/>
        <w:t xml:space="preserve">V tu dobu zrovna vyráběl pervitin.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"Při následných domovních prohlídkách a prohlídkách jiných prostor a pozemků policisté zajistili  téměř 250 g bílé krystalické látky a 6 000 tablet s látkou Efedrina Arena, ze kterých by bylo možno  vyrobit téměř 200 gramů pervitinu. Zajistili také varnu, různé komponenty používané k výrobě drog,  mobilní telefon a finanční hotovost s největší pravděpodobnosti pocházející z výnosu trestné  činnosti. Prohlídek se zúčastnil také policejní psovod se psem, specialistou na vyhledávání drog, a  znalci z odboru kriminalistické techniky a expertiz, kteří následně zajištěné věci podrobí  odbornému zkoumání."</w:t>
      </w:r>
    </w:p>
    <w:p>
      <w:pPr/>
      <w:r>
        <w:rPr/>
        <w:t xml:space="preserve">Zadržený muž s kriminalisty nespolupracoval, k trestné činnosti se odmítl vyjádřit.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"Přesto bylo  zjištěno, že od loňské června měl nejméně v šesti případech vyrobit nezjištěné množství pervitinu,  který měl následně distribuovat uživatelům. Na základě shromážděných indicií byl obviněn ze  spáchání zvlášť závažného zločinu nedovolená výroba a jiné nakládání s omamnými a  psychotropními látkami a s jedy. V případě odsouzení mu hrozí trest odnětí svobody v rozmezí od  2 do 10 let."</w:t>
      </w:r>
    </w:p>
    <w:p>
      <w:pPr/>
      <w:r>
        <w:rPr/>
        <w:t xml:space="preserve">Na základě podnětu podaného kriminalisty cestou státního zástupce rozhodl soudce o  jeho umístění do vazby.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530/zasahova-jednotka-zadrzela-muze-v-karvine-pri-vyrobe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2026-06-26T12:31:33+02:00</dcterms:created>
  <dcterms:modified xsi:type="dcterms:W3CDTF">2026-06-26T12:31:33+02:00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