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6.4.2023, 10:10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Ulice Nového Jičína střeží strážníci v novém služebním vozidle</w:t>
      </w:r>
    </w:p>
    <w:p>
      <w:pPr/>
      <w:r>
        <w:rPr/>
        <w:t xml:space="preserve">Nový služební automobil převzali strážníci městské policie v Novém Jičíně před pár dny. K této částečné obnově vozového parku došlo po zhruba šesti letech.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“Ty naše staré vozidla již dosluhují a přistoupili jsme k tomu, že jsme koupili nové vozidlo městské policii. Že je to právě tento vůz, to rozhodnutí u nás akcentoval fakt, že toto vozidlo jsme dostali ještě za starou loňskou cenu.”   </w:t>
      </w:r>
    </w:p>
    <w:p>
      <w:pPr/>
      <w:r>
        <w:rPr>
          <w:b w:val="1"/>
          <w:bCs w:val="1"/>
        </w:rPr>
        <w:t xml:space="preserve">Pavel Němec, zástupce ředitele MP Nový Jičín: </w:t>
      </w:r>
      <w:r>
        <w:rPr/>
        <w:t xml:space="preserve">“Současný vozový park tvoří dvě vozidla označené a jedno civilní auto. Auta najednou hodně, protože jsou 24 hodin v provozu. Denně se najede v průměru 120 kilometrů, což odpovídá té opotřebovanosti toho auta.”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“V minulosti jsme přemýšleli o alternativním pohonu na toto vozidlo, vyhodili jsme a šli jsme tou starou dobrou cestou nafty. Vůbec používání vozidel v síti integrovaného záchranného systému se jeví jako velmi problematické. Tato vozidla jezdí, de facto sedm lomeno dvacet čtyři, jsou neustále v permanenci a nějaké prodlevy si nemůžeme dovolit.” </w:t>
      </w:r>
    </w:p>
    <w:p>
      <w:pPr/>
      <w:r>
        <w:rPr/>
        <w:t xml:space="preserve">Ovšem strážníci přece jen alternativní pohon využívají. Pro výkon hlídkové služby mají dvě nová elektrokola.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6571/ulice-noveho-jicina-strezi-straznici-v-novem-sluzebnim-vozid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2026-08-13T01:49:53+02:00</dcterms:created>
  <dcterms:modified xsi:type="dcterms:W3CDTF">2026-08-13T01:49:53+02:00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