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Velká náruč z Horní Suché oslavil Mezinárodní den Romů</w:t>
      </w:r>
    </w:p>
    <w:p>
      <w:pPr/>
      <w:r>
        <w:rPr>
          <w:b w:val="1"/>
          <w:bCs w:val="1"/>
        </w:rPr>
        <w:t xml:space="preserve">Romana Demeterová, Spolek Velká náruč: </w:t>
      </w:r>
      <w:r>
        <w:rPr/>
        <w:t xml:space="preserve">"Paní Renata Češková a já jsme obeznámily obec Horní Suchou, že bychom tady chtěly v parku uspořádat Den Romů, kde jsme přizvaly i děvčata z Ostravy. Budou se tady opékat párky, za vystoupení dostanou nějakou sladkost a bude tady i průvod. Já se potom tady zúčastněných budu vyptávat, jestli vůbec vědí, kdy se slaví Den Romů, budu se jich ptát, jestli vůbec vědí, že Romové mají vlajku, jakou barvu a jaký symbol má vůbec vlajka."   </w:t>
      </w:r>
      <w:r>
        <w:rPr>
          <w:b w:val="1"/>
          <w:bCs w:val="1"/>
        </w:rPr>
        <w:t xml:space="preserve">anketa: </w:t>
      </w:r>
      <w:r>
        <w:rPr/>
        <w:t xml:space="preserve">“Včera byl Den Romů, osmého. Romové mají barvu vlajky modrou, zelenou a ten kruh je červený. Mělo by to znamenat, že oni byli kočovníci, nebo něco takového.”  </w:t>
      </w:r>
      <w:r>
        <w:rPr>
          <w:b w:val="1"/>
          <w:bCs w:val="1"/>
        </w:rPr>
        <w:t xml:space="preserve">anketa: </w:t>
      </w:r>
      <w:r>
        <w:rPr/>
        <w:t xml:space="preserve">“Romská hymna se jmenuje Gelem Gelem. Znamená to spojení Romů.”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tancovat romské tance i moderní a moc jsme se těšili a nacvičovali jsme to v Sušance a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"Přišli jsme z Vítkovic. Přišli jsme proto, že tu budeme vystupovat. Tanec nás baví, děláme to od šesti let.”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6825/spolek-velka-naruc-z-horni-suche-oslavil-mezinarodn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2026-05-30T10:58:50+02:00</dcterms:created>
  <dcterms:modified xsi:type="dcterms:W3CDTF">2026-05-30T10:58:50+02:00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