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Hořany má novou zahradu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„Tento projekt se spustil loni na podzim. Došlo ke kompletní výměně hracích prvků, zahradní chatky i oplocení. Jsou tam naistalovány certifikované hrací prvky pro děti a doskočiště.“</w:t>
      </w:r>
    </w:p>
    <w:p>
      <w:pPr/>
      <w:r>
        <w:rPr/>
        <w:t xml:space="preserve">Vše s ohledem na bezpečnost dětí.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„Jsme moc rádi, že i u naší školky budeme mít krásné hřiště s novými prvky, jako je např. trampolína, zvonkovka nebo krásná velká opičí dráha. Věřím, že každé dítě si najde to svoje top.“</w:t>
      </w:r>
    </w:p>
    <w:p>
      <w:pPr/>
      <w:r>
        <w:rPr/>
        <w:t xml:space="preserve">Dětské hřiště u hořanské mateřské školy je využíváno také pro společné akce s rodiči. 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„Na tomto hřišti se setkáváme také s rodiči. Například seznamovací akce s novými dětmi a rodiči na začátku září, pálíme tam čarodějnice, máme tam také rozloučení s předškoláky a následné jejich pasování na školáky.“</w:t>
      </w:r>
    </w:p>
    <w:p>
      <w:pPr/>
      <w:r>
        <w:rPr/>
        <w:t xml:space="preserve">Realizace celého projektu byla umožněna díky dotace na základě výzvy vyhlášené v rámci Strategie komunitně vedeného místního rozvoje MAS Pobeskydí.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134/materska-skola-horany-ma-novou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2026-04-09T04:19:15+02:00</dcterms:created>
  <dcterms:modified xsi:type="dcterms:W3CDTF">2026-04-09T04:19:15+02:00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