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stromů za KD Radost v Havířově se lidé bát nemusí</w:t>
      </w:r>
    </w:p>
    <w:p>
      <w:pPr/>
      <w:r>
        <w:rPr/>
        <w:t xml:space="preserve">Velkou diskuzi mezi obyvateli Havířova vzbudila prezentace revitalizace parku za Kulturním domem Radost. Lidé z vizualizace nabyli dojem, že dojde k vykácení velkého množství vzrostlých stromů a dokonce zvažují petice.</w:t>
      </w:r>
    </w:p>
    <w:p>
      <w:pPr/>
      <w:r>
        <w:rPr>
          <w:b w:val="1"/>
          <w:bCs w:val="1"/>
        </w:rPr>
        <w:t xml:space="preserve">Dagmar Sonnevendová, obyvatelka Havířova:</w:t>
      </w:r>
      <w:r>
        <w:rPr/>
        <w:t xml:space="preserve"> “Já jsem uviděla návrh rekonstrukce a zděsila jsem se. Chápu, že vykácet se něco bude muset, ale určitě jsem proti tomu, aby se 100% stromů, které jsou vzrostlé, několik desítek let staré, vykácelo. To umí každý. A to už bych v dnešní době považovala za barbarské.”</w:t>
      </w:r>
    </w:p>
    <w:p>
      <w:pPr/>
      <w:r>
        <w:rPr/>
        <w:t xml:space="preserve">Podle radnice došlo k nedorozumění. Naprostá většina vzrostlých stromů v parku bude zachována.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vizualizaci nebyly zakresleny stávající stromy, protože kdyby tam více méně byly, tak v té vizualizaci by nebyly patrné změny. Na základě dendrologického průzkumu, který byl zpracovaný a je velmi podrobný, tak je zpracován na všech 329 dřevin, které se tu nacházejí. Z toho se má kácet 72 dřevin z různých důvodů. Ať už, že jsou z pohledu dendrologů v havarijním stavu, některé jsou neperspektivní a některé zasahují do stavby. Samozřejmě se tady vysadí dalších 90 stromů, takže tady ještě pár stromů přibude."</w:t>
      </w:r>
    </w:p>
    <w:p>
      <w:pPr/>
      <w:r>
        <w:rPr/>
        <w:t xml:space="preserve">Revitalizace parku by měla začít na podzim v době vegetačního klidu. Práce by měly trvat necelý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150/kaceni-stromu-za-kd-radost-v-havirove-se-lide-bat-nem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2026-06-22T13:21:57+02:00</dcterms:created>
  <dcterms:modified xsi:type="dcterms:W3CDTF">2026-06-22T13:21:57+02:00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