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láká mladé cukráře z celého Česka</w:t>
      </w:r>
    </w:p>
    <w:p>
      <w:pPr/>
      <w:r>
        <w:rPr/>
        <w:t xml:space="preserve">SŠ hotelnictví a služeb a VOŠ Opava ve spolupráci  s vyhlášeným výrobcem medovníků Marlenka vymyslela soutěž, ve které 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 k Frýdku-Místku a Marlenka Cup už patří k Opavě. Zpětná vazba je  velmi kladná, protože se setkávají žáci i učitelé a vyměňují si své zkušenosti.  Svědčí o tom velký zájem o tuto soutěž.“</w:t>
      </w:r>
    </w:p>
    <w:p>
      <w:pPr/>
      <w:r>
        <w:rPr/>
        <w:t xml:space="preserve">Zájem o účast v Marlenka Cupu je napříč regiony velmi  vysoký.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 – Hrabůvky a vždy se rádi jezdíme, protože je tady přátelská atmosféra a holky  si to vždy užívají. Připravovali jsme se cíleně několik měsíců, ale bavilo nás  to.“</w:t>
      </w:r>
    </w:p>
    <w:p>
      <w:pPr/>
      <w:r>
        <w:rPr/>
        <w:t xml:space="preserve">Zadáním letošního ročníku byl dort se základní surovinou,  kterou byla káva. Marlenku Cup bedlivě sledovali i zástupci firem, kteří mají o  mladé cukráře eminentní zájem.</w:t>
      </w:r>
    </w:p>
    <w:p>
      <w:pPr/>
      <w:r>
        <w:rPr>
          <w:b w:val="1"/>
          <w:bCs w:val="1"/>
        </w:rPr>
        <w:t xml:space="preserve">Žaneta Vaculíková, majitelka cukrárny: </w:t>
      </w:r>
      <w:r>
        <w:rPr/>
        <w:t xml:space="preserve">„Sama jsem oslovila  školu, abychom spolupracovali, aby žáci poznali praxi. Zkoušíme nové trendy i  technologické postupy. Žáci k nám chodí třikrát týdně a jsou velice  šikovné.“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64/studuj-u-nas-marlenka-cup-laka-mlade-cukrare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2026-07-02T13:49:51+02:00</dcterms:created>
  <dcterms:modified xsi:type="dcterms:W3CDTF">2026-07-02T13:49:51+02:00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