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 oslavili předškoláci s rodiči na bruntálském zámku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nebyla."</w:t>
      </w:r>
    </w:p>
    <w:p>
      <w:pPr/>
      <w:r>
        <w:rPr/>
        <w:t xml:space="preserve">Děti se s pomocí svých rodičů převlékly do kostýmů pohádkových postav a představily se v audienčním sále zámku.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Elza.“</w:t>
      </w:r>
    </w:p>
    <w:p>
      <w:pPr/>
      <w:r>
        <w:rPr/>
        <w:t xml:space="preserve">„Já jsem princezna Barunka.“</w:t>
      </w:r>
    </w:p>
    <w:p>
      <w:pPr/>
      <w:r>
        <w:rPr/>
        <w:t xml:space="preserve">„Jsem princ Honzík.“</w:t>
      </w:r>
    </w:p>
    <w:p>
      <w:pPr/>
      <w:r>
        <w:rPr/>
        <w:t xml:space="preserve">„Já jsem princezna Jůlinka.“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268/den-rodin-oslavili-predskolaci-s-rodici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2026-05-17T20:59:46+02:00</dcterms:created>
  <dcterms:modified xsi:type="dcterms:W3CDTF">2026-05-17T20:59:46+02:00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