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brouk páchník jako prostředník záchrany biotopu v Poodří</w:t>
      </w:r>
    </w:p>
    <w:p>
      <w:pPr/>
      <w:r>
        <w:rPr/>
        <w:t xml:space="preserve">Seminář s názvem “ V Poodří to žije” v zámku Nová Horka na Novojičínsku v podstatě uzavřel pětiletý projekt LIFE Osmoderma - aneb Ochrana biotopu brouka páchníka hnědého v evropsky významné lokalitě Poodří.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“Hlavním cílem projektu bylo zlepšit biotopy, to znamená místa, kde může přežívat brouk páchník v Poodří.  Tradičně se jednalo o dvě věci, zlepšení stávajících biotopů, to jde zejména o hlavacení starých vrb, což prodlouží jejich životnost, a také o zlepšování okolí starých dubisek. A, to je typické pro Moravskoslezský kraj, lípy a invaze jmelí. Takže ve spolupráci s odbornými arboristy jsme osekávali jmelí na těch perspektivních stromech.”     </w:t>
      </w:r>
    </w:p>
    <w:p>
      <w:pPr/>
      <w:r>
        <w:rPr/>
        <w:t xml:space="preserve">Na realizaci projektu se podílela řada státních institucí, spolků i dobrovolníků.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“Našim úkolem bylo, abychom ten projekt naplnili, takže nějakým způsobem ošetřit přes 950 stromů a vysadit do Poodří přes dva tisíce stromů. Sázeli jsme hlavně vrby, duby, topoly, hrušně, protože v nich žije Páchník.”   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“Brouk Páchník je taková ikona toho projektu a je pravdou, že to je živočich, který je chráněný nejen naší národní, ale i evropskou legislativou. Ale my vlastně tím, co děláme, tak jakoby podporujeme biodiverzitu v krajině obecně a připravujeme to, aby v té krajině v Poodří mohly přežívat stovky dalších jiných živočichů.”    </w:t>
      </w:r>
    </w:p>
    <w:p>
      <w:pPr/>
      <w:r>
        <w:rPr/>
        <w:t xml:space="preserve">Tento projekt podpořila Evropská unie, Ministerstvo životního prostředí i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339/maly-brouk-pachnik-jako-prostrednik-zachrany-biotopu-v-poo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2026-08-12T16:17:35+02:00</dcterms:created>
  <dcterms:modified xsi:type="dcterms:W3CDTF">2026-08-12T16:17:35+02:00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