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lupem daleko v Karviné neutekl, chytili ho muži zákona</w:t>
      </w:r>
    </w:p>
    <w:p>
      <w:pPr/>
      <w:r>
        <w:rPr/>
        <w:t xml:space="preserve">Další úspěšný zákrok mají v Karviné muži zákona. Díky všímavému svědkovi byl krátce po vloupání do prodejny zadržen zloděj.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 Jsme reagovali na oznámení vloupání do levného nábytku v Karviné-6, na místě se už nacházela hlídka PČR, která požádala strážníky, aby prohledali okolí, strážníci si posléze všimli muže v lesoparku  u střelnice, u kterého později našli v křoví věci pocházející z krádeže. Muže omezili na osobní svobodě a předali PČR.”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"Během trestního řízení, které policisté s devětatřicetiletým mužem zahájili, zjistili další skutky, kterých se měl během předchozích šesti dnů dopustit. Dvakrát po sobě se měl vloupat do stejné restaurace. Poprvé měl odnést alkoholické i nealkoholické nápoje, podruhé „odešel s prázdnou“,protože ho měl vyrušit alarm."</w:t>
      </w:r>
    </w:p>
    <w:p>
      <w:pPr/>
      <w:r>
        <w:rPr/>
        <w:t xml:space="preserve">Den před zadržením se měl také vloupat do trafiky, škody, které způsobil byly vyčísleny v řádech desetitisíců korun.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"Muž svou trestnou činnost nepopírá, ke krádežím se policistům doznal. Pouze v některých případech rozporoval množství odcizených věcí."</w:t>
      </w:r>
    </w:p>
    <w:p>
      <w:pPr/>
      <w:r>
        <w:rPr/>
        <w:t xml:space="preserve">Za vloupání a poškození cizí věci mu hrozí dva roky ve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36/s-lupem-daleko-v-karvine-neutekl-chytili-ho-muzi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2026-06-24T15:24:32+02:00</dcterms:created>
  <dcterms:modified xsi:type="dcterms:W3CDTF">2026-06-24T15:24:32+02:00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