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17.6.2023, 17:06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Opava bojuje proti alkoholu a cigaretám u mladistvých</w:t></w:r></w:p><w:p><w:pPr/><w:r><w:rPr/><w:t xml:space="preserve">Celý červen se lidé v Opavě mohou  setkávat s plakáty a hesly upozorňujícími na snadnou dostupnost alkoholu a tabáku mladistvým. Kromě toho se zájemci mohli podrobně s tématem seznámit na akci Není nám to jedno. </w:t></w:r></w:p><w:p><w:pPr/><w:r><w:rPr><w:b w:val="1"/><w:bCs w:val="1"/><w:i w:val="1"/><w:iCs w:val="1"/></w:rPr><w:t xml:space="preserve">Dagmar Polášková, protidrogový koordinátor a prevence kriminality, Magistrát města Opavy: "</w:t></w:r><w:r><w:rPr/><w:t xml:space="preserve">Dneska je to venkovní část, kdy oslovujeme průchozí dospělé s tím, že upozorňujeme na tuto problematiku. Je potřeba zamyslet se nad tím, jestli my nejsem právě příčinou toho, že umožňujeme nezletilým přístup jak k cigaretám tak alkoholu."</w:t></w:r></w:p><w:p><w:pPr/><w:r><w:rPr><w:b w:val="1"/><w:bCs w:val="1"/><w:i w:val="1"/><w:iCs w:val="1"/></w:rPr><w:t xml:space="preserve">Adéla Kozelková, referentka, odbor rozvoje města a strategického plánování, Magistrát Opava:  </w:t></w:r><w:r><w:rPr><w:i w:val="1"/><w:iCs w:val="1"/></w:rPr><w:t xml:space="preserve">"</w:t></w:r><w:r><w:rPr/><w:t xml:space="preserve">Tahle kampaň je součástí celých opavských osvětových kampaní, které jsou podpořené z rozpočtu moravskoslezského kraje. Celkově jsme na tyto osvětové kampaně obdrželi něco málo přes 126 tisíc korun."</w:t></w:r></w:p><w:p><w:pPr/><w:r><w:rPr/><w:t xml:space="preserve">Na  kampani v Sadech Svobody nabízeli pracovnici magistrátu  kolemjdoucím k vyzkoušení  například speciální brýle, které evokovaly stav opilosti. Součástí kampaně bylo i vyhlášení výtvarné soutěže pro základní školy “Pomoz mi nepít a nekouřit”. První místo vyhrála Zuzana Švrčinová ze Základní školy Šrámkova. Výstavu prací si zájemci mohou prohlédnout v obchodním domě Breda & Weinstein. </w:t></w:r></w:p><w:p><w:pPr/><w:r><w:rPr/><w:t xml:space="preserve">Pracovníci z neziskové organizace Elim společně se studenty Slezské univerzity se vydali upozorňovat na problematiku i do  obchodů a restaurací, kde rozdávali letáky a pomůcky.</w:t></w:r></w:p><w:p><w:pPr/><w:r><w:rPr><w:b w:val="1"/><w:bCs w:val="1"/><w:i w:val="1"/><w:iCs w:val="1"/></w:rPr><w:t xml:space="preserve">Veronika Stanjurová, pracovnice Elim Opava: </w:t></w:r><w:r><w:rPr/><w:t xml:space="preserve">"Větší  problém jsme shledali v těch večerkách. Opravdu nám tam prodavači říkali,  že děti zkouší, že jim teda neprodají, ale že zkouší. A v těch  supermarketech to bylo lepší, protože většinou mají už na kase elektronicky vypsané  ty roky."</w:t></w:r></w:p><w:p><w:pPr/><w:r><w:rPr/><w:t xml:space="preserve">Na podzim byly do všech opavských základních škol distribuovány elektronické ankety. Ty se týkaly hlavně studentů od 4. - 9. Třídy. Anketu vyplnilo dohromady 537 opavských studentů, přičemž 55 si minimálně potáhlo a 23 dětí vykouřilo celou krabičku. Elektronickou cigaretu si vyzkoušelo 132 studentů. K alkoholu se dostalo 290 žáků.</w:t></w:r></w:p><w:p><w:pPr/><w:r><w:rPr><w:b w:val="1"/><w:bCs w:val="1"/><w:i w:val="1"/><w:iCs w:val="1"/></w:rPr><w:t xml:space="preserve">Dagmar Polášková, protidrogový koordinátor a prevence kriminality, Magistrát města Opavy: </w:t></w:r><w:r><w:rPr/><w:t xml:space="preserve">"Pokud se bavíme o věku, kdy jsou děti nejnáchylnější nebo nejlépe se s nimi pracuje ohledně té prevence, tak opravdu 10 let. Tedy zhruba ta 4. třída základní školy je věk, kdy začínají experimentovat ať už s cigaretou nebo alkoholem. A co se týče dostupnosti tak velice často je to přes rodinné příslušníky."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768/opava-bojuje-proti-alkoholu-a-cigaretam-u-mladis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2026-07-01T16:06:10+02:00</dcterms:created>
  <dcterms:modified xsi:type="dcterms:W3CDTF">2026-07-01T16:06:10+02:00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