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chce řídit adaptační strategií na změnu klimatu, základem je zeleň ve městě</w:t>
      </w:r>
    </w:p>
    <w:p>
      <w:pPr/>
      <w:r>
        <w:rPr/>
        <w:t xml:space="preserve">Planeta se otepluje a města na to musí včas reagovat. I proto si nechala radnice v Havířově vypracovat podrobnou analýzu, která detailně mapuje silné i slabé stránky.</w:t>
      </w:r>
    </w:p>
    <w:p>
      <w:pPr/>
      <w:r>
        <w:rPr>
          <w:b w:val="1"/>
          <w:bCs w:val="1"/>
        </w:rPr>
        <w:t xml:space="preserve">Martin Vokřál, jednatel společnosti Asitis:</w:t>
      </w:r>
      <w:r>
        <w:rPr/>
        <w:t xml:space="preserve"> “Havířov je dlouhodobě město, které má dobrý podíl zeleně. Ta stará zástavba byla stavěna s velkými volnými plochami, které vyplnila zeleň a Havířovu se daří o tu zeleň nepřicházet. S porovnání s jinými městy je to výhoda, dobrý vstup do tohoto tématu adaptace na klimatickou změnu. Je ale potřeba s ním dále pracovat a zejména rozvoj nových rezidenčních, ale i těch komerčních ploch plánovat tak, aby si Havířov nepohoršil v těch nových lokalitách.”</w:t>
      </w:r>
    </w:p>
    <w:p>
      <w:pPr/>
      <w:r>
        <w:rPr/>
        <w:t xml:space="preserve">Vlny veder, sucho, přívalové povodně. To jsou hlavní rizika pro Havířov. </w:t>
      </w:r>
    </w:p>
    <w:p>
      <w:pPr/>
      <w:r>
        <w:rPr>
          <w:b w:val="1"/>
          <w:bCs w:val="1"/>
        </w:rPr>
        <w:t xml:space="preserve">Martin Vokřál, jednatel společnosti Asitis: </w:t>
      </w:r>
      <w:r>
        <w:rPr/>
        <w:t xml:space="preserve">“Když se podíváme na ty lokality, které jsou ohrožené, tak co se týká právě těch vln veder, tak se bavíme o velkých sídlištích, bavíme se třeba o Šumbarku, ale bavíme se i o té staré části Havířova. Když se bavíme o suchu, tak se bavíme o tom, kde máme vegetaci, která by mohla degradovat, která by mohla být znehodnocena a právě kvůli klimatické změně, tam se bavíme hlavě o Hlavní třídě. O lokalitách, kde je vegetace starší a je třeba do ní investovat, aby dále ochlazovala to území. Když se bavíme o přívalových povodních, tak to je celá řada lokalit, kdy ta voda nepřichází po toku, tak jak ve standardních povodních, ale způsobí nám škodu přímo tam, kde jí spadne velký úhrn.”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“Strategie je pro nás velmi důležitá právě proto, že bude sloužit jako podklad pro přípravu různých investičních akcí, změn města. Prostě my se musíme přizpůsobovat dnešní době a posouvat dopředu. My už se snažíme zelenomodrou infrastrukturu zabudovávat do parkovacích prostor. To znamená retence je u parkovišť vždy zachována. Havířov je krásné zelené město, ale nemůžeme dopustit, aby nám třeba stromy uschly. Musíme vysazovat stromy ty, které budou odolné proti suchu, které přichází.” </w:t>
      </w:r>
    </w:p>
    <w:p>
      <w:pPr/>
      <w:r>
        <w:rPr/>
        <w:t xml:space="preserve">Prezentaci si přišli poslechnout i studenti. </w:t>
      </w:r>
    </w:p>
    <w:p>
      <w:pPr/>
      <w:r>
        <w:rPr>
          <w:b w:val="1"/>
          <w:bCs w:val="1"/>
        </w:rPr>
        <w:t xml:space="preserve">anketa, student: </w:t>
      </w:r>
      <w:r>
        <w:rPr/>
        <w:t xml:space="preserve">“My jsme přišli z toho důvodu, že mě zajímá hodně, jakým způsobem se bude adaptovat na probíhající klimatickou změnu ve světě, jaká budou možná řešení a zajímá mě i revitalizace prostředí Havířova. Myslím, že jedno z řešení by mohlo být i obnovitelné zdroje energie.”</w:t>
      </w:r>
    </w:p>
    <w:p>
      <w:pPr/>
      <w:r>
        <w:rPr/>
        <w:t xml:space="preserve">Celou adaptační strategii na změnu klimatu pro Havířov si lidé mohou přečíst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083/havirov-se-chce-ridit-adaptacni-strategii-na-zmenu-klimatu-zakladem-je-zelen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2026-06-23T21:11:07+02:00</dcterms:created>
  <dcterms:modified xsi:type="dcterms:W3CDTF">2026-06-23T21:11:07+02:00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