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Různé dotační tituly přispívají k rozvoji obce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„Původním záměrem bylo podpořit zemědělce v chovu zvířat, které by spásaly trávnaté plochy. Uchytilo se to a my jsme za to rádi. Samozřejmě, že se jedná i o včelaře a jejich včelstva.“</w:t>
      </w:r>
    </w:p>
    <w:p>
      <w:pPr/>
      <w:r>
        <w:rPr/>
        <w:t xml:space="preserve">O dotaci mohou chovatelé hospodářských zvířat a včelstev zažádat do 30. září. Vedení obce Stonava má dlouhodobý zájem o to, aby se lidem ve Stonavě dobře žilo. Proto  už několik let vyhlašuje růzbné dotační programy, které mají přispět k všestrannému rozvoji v obci. Na svém posledním zasedání proto zastupitelé schválili žádosti, které v řádném termínu podali žadatelé v rámci Programu k poskytnutí dotace na zateplení rodinných domů v obci Stonava pro rok 2023.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„Letos podali žádost na dotaci k zateplení rodinného domu čtyři občané. Všem bylo vyhověno a celková částka činila kolem devadesáti sedmi tisíci korunami.“</w:t>
      </w:r>
    </w:p>
    <w:p>
      <w:pPr/>
      <w:r>
        <w:rPr/>
        <w:t xml:space="preserve">Stonavští zastupitelé se na svém posledním zasedání zabývali také dotačním titulem, který obci poskytne Moravskoslezský kraj.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„Dotace od MS kraje je určena pro výstavbu dopravního hřiště, které chceme vybudovat před mateřskou školou na Hořanech. Ta dotace ve výši 40% celkových nákladů nás samozřejmě těší.“</w:t>
      </w:r>
    </w:p>
    <w:p>
      <w:pPr/>
      <w:r>
        <w:rPr/>
        <w:t xml:space="preserve">Dopravní hřiště, které by mělo být dle podmínek dotačního titulu vybudováno ještě v letošním roce, bude součástí oploceného vstupu do hořanské mateřské školy. Dalším nosným bodem jednání zastupitelstva obce byl nový územní plán. Tomuto tématu se budeme věnovat v některém z příštích vydání Stonavského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8169/ruzne-dotacni-tituly-prispivaji-k-rozvoji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2026-06-22T18:03:32+02:00</dcterms:created>
  <dcterms:modified xsi:type="dcterms:W3CDTF">2026-06-22T18:03:32+02:00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