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ODISkou můžete vyrazit levněji za zážitky v Moravskoslezském kraji</w:t>
      </w:r>
    </w:p>
    <w:p>
      <w:pPr/>
      <w:r>
        <w:rPr/>
        <w:t xml:space="preserve">Kulturní památky a muzea v Moravskoslezském kraji  lákají k návštěvě za výhodnější cenu. Návštěvníkům stačí předložit platnou  personifikovanou kartu ODISka, kde je jméno a fotografie.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"My jsme v minulém roce pilotně rozjeli projekt Odiskou  na hrady a zámky. Ten projekt byl poměrně úspěšný, zapojilo se do něj více jak  2 000 lidí. A proto jsme se rozhodli v tom projektu pokračovat."</w:t>
      </w:r>
    </w:p>
    <w:p>
      <w:pPr/>
      <w:r>
        <w:rPr>
          <w:b w:val="1"/>
          <w:bCs w:val="1"/>
        </w:rPr>
        <w:t xml:space="preserve">Jakub Černý, Koordinátor ODIS:</w:t>
      </w:r>
      <w:r>
        <w:rPr/>
        <w:t xml:space="preserve"> "Mohou tam čerpat rozdílné slevy. Když navštíví třeba hrady a  zámky v rámci Moravskoslezského kraje, tak je ta sleva 25 procent. Potom,  když navštíví jednotlivé účastníky projektu Technotrasy, tak ta sleva je 15 procent  a na Skalce, která je zapojena do toho projektu v průběhu celého roku, tam  ona nemá časové ohraničení pouze na letní sezonu, tak tam je ta sleva 15 procent,  trvalá."</w:t>
      </w:r>
    </w:p>
    <w:p>
      <w:pPr/>
      <w:r>
        <w:rPr/>
        <w:t xml:space="preserve">Do akce se zapojilo 15 krajských turistických cílů a ve  spojením s Technotrasou to má být v průběhu léta dalších až 28 zajímavých  míst.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"Ten motiv je jednoduchý, my chceme, aby lidé jezdili dlouhodobě  a trvale využívali veřejnou dopravu."</w:t>
      </w:r>
    </w:p>
    <w:p>
      <w:pPr/>
      <w:r>
        <w:rPr/>
        <w:t xml:space="preserve">Slevu je možné uplatnit pouze při nákupu u pokladny v místě  turistického cíle. Podrobný seznam zapojených míst najdete na webu odis.cz. Akce  trvá až do 30.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220/s-odiskou-muzete-vyrazit-levneji-za-zazitky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2026-08-04T05:07:47+02:00</dcterms:created>
  <dcterms:modified xsi:type="dcterms:W3CDTF">2026-08-04T05:07:47+02:00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