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modernizaci sítí na školách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"Skoro o měsíc delší prázdniny. Což samozřejmě neznamená, že bychom potom to učivo neprobírali. Museli jsme požádat ministerstvo o výjimku se změnou organizace začátku školního roku, což nám vyhověli."</w:t>
      </w:r>
    </w:p>
    <w:p>
      <w:pPr/>
      <w:r>
        <w:rPr>
          <w:b w:val="1"/>
          <w:bCs w:val="1"/>
        </w:rPr>
        <w:t xml:space="preserve">Vladimír Pitřik, zástupce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elektrofirma."</w:t>
      </w:r>
    </w:p>
    <w:p>
      <w:pPr/>
      <w:r>
        <w:rPr/>
        <w:t xml:space="preserve">Výuka by měla na škole začít 18.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272/havirov-zahajil-modernizaci-siti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2026-06-22T06:26:50+02:00</dcterms:created>
  <dcterms:modified xsi:type="dcterms:W3CDTF">2026-06-22T06:26:50+02:00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