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28.7.2023,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investuje do antivandal odpadkových košů</w:t>
      </w:r>
    </w:p>
    <w:p>
      <w:pPr/>
      <w:r>
        <w:rPr/>
        <w:t xml:space="preserve">Ještě do nedávna byly tyto plechové nebo plastové odpadkové koše v dětském parku v centru Havířova. Byl kolem nich nepořádek a stávaly se oblíbeným terčem vandalů. Nyní už jsou v parku nové, do kterých ale není radno kopat.</w:t>
      </w:r>
    </w:p>
    <w:p>
      <w:pPr/>
      <w:r>
        <w:rPr>
          <w:b w:val="1"/>
          <w:bCs w:val="1"/>
        </w:rPr>
        <w:t xml:space="preserve">Iveta Grzonková, vedoucí odboru komunálních služeb:</w:t>
      </w:r>
      <w:r>
        <w:rPr/>
        <w:t xml:space="preserve"> "Ve městě Havířově je docela dost typů, ale vzhledem k tomu, že se nám osvědčily betonové koše, které se vlastně vyrábějí v provedení antivandal a už ze své podstaty jsou odolnější, tak budeme přistupovat k výměně na celém území města."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“Velice mě to překvapilo, není to tady dlouho, protože já tady na tu lávku chodívám. Je to bezpečnější a pěknější, lepší."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“Myslím, že je to dobrý nápad. Alespoň to tady nebude rozbité a nebude tady tolik odpadků.”</w:t>
      </w:r>
    </w:p>
    <w:p>
      <w:pPr/>
      <w:r>
        <w:rPr/>
        <w:t xml:space="preserve">Odpadkové koše i lavičky nejsou levnou záležitostí. 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"Laviček jsou tisícovky, košů podobně. A tam se bavíme opravdu o částkách třeba pěti tisíc u laviček, podle typu lavičky i více. Takže škody, které způsobují vandalové, nejsou úplně zanedbatelné.”</w:t>
      </w:r>
    </w:p>
    <w:p>
      <w:pPr/>
      <w:r>
        <w:rPr/>
        <w:t xml:space="preserve">Jak se říká, vše je o lidech. Přesto, že se u dětského hřiště nachází mnoho odpadkových košů, někdo nechal psí exkrement ležet přímo před 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444/havirov-investuje-do-antivandal-odpadkovych-ko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2026-08-19T05:56:55+02:00</dcterms:created>
  <dcterms:modified xsi:type="dcterms:W3CDTF">2026-08-19T05:56:55+02:00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